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19" w:rsidRDefault="005E4519" w:rsidP="005E4519">
      <w:pPr>
        <w:pStyle w:val="Sangradetextonormal"/>
        <w:ind w:firstLine="0"/>
        <w:jc w:val="left"/>
        <w:rPr>
          <w:rFonts w:cs="Arial"/>
          <w:sz w:val="20"/>
          <w:szCs w:val="20"/>
          <w:lang w:val="es-PE"/>
        </w:rPr>
      </w:pPr>
      <w:bookmarkStart w:id="0" w:name="_GoBack"/>
      <w:bookmarkEnd w:id="0"/>
    </w:p>
    <w:p w:rsidR="005E4519" w:rsidRDefault="005E4519" w:rsidP="005E4519">
      <w:pPr>
        <w:pStyle w:val="Sangradetextonormal"/>
        <w:ind w:firstLine="0"/>
        <w:rPr>
          <w:rFonts w:cs="Arial"/>
          <w:sz w:val="20"/>
          <w:szCs w:val="20"/>
        </w:rPr>
      </w:pPr>
    </w:p>
    <w:p w:rsidR="005E4519" w:rsidRPr="008617A4" w:rsidRDefault="005E4519" w:rsidP="005E4519">
      <w:pPr>
        <w:pStyle w:val="Sangradetextonormal"/>
        <w:ind w:firstLine="0"/>
        <w:outlineLvl w:val="0"/>
        <w:rPr>
          <w:rFonts w:cs="Arial"/>
        </w:rPr>
      </w:pPr>
      <w:r w:rsidRPr="008617A4">
        <w:rPr>
          <w:rFonts w:cs="Arial"/>
        </w:rPr>
        <w:t>SEGURO SOCIAL DE SALUD (ESSALUD)</w:t>
      </w:r>
    </w:p>
    <w:p w:rsidR="005E4519" w:rsidRPr="008617A4" w:rsidRDefault="005E4519" w:rsidP="005E4519">
      <w:pPr>
        <w:pStyle w:val="Sangradetextonormal"/>
        <w:ind w:firstLine="0"/>
        <w:rPr>
          <w:rFonts w:cs="Arial"/>
          <w:sz w:val="20"/>
          <w:szCs w:val="18"/>
        </w:rPr>
      </w:pPr>
    </w:p>
    <w:p w:rsidR="005E4519" w:rsidRPr="00E344BD" w:rsidRDefault="005E4519" w:rsidP="005E4519">
      <w:pPr>
        <w:pStyle w:val="Sangradetextonormal"/>
        <w:ind w:firstLine="0"/>
        <w:outlineLvl w:val="0"/>
        <w:rPr>
          <w:rFonts w:cs="Arial"/>
          <w:u w:val="single"/>
          <w:lang w:val="es-PE"/>
        </w:rPr>
      </w:pPr>
      <w:r>
        <w:rPr>
          <w:rFonts w:cs="Arial"/>
          <w:u w:val="single"/>
          <w:lang w:val="es-PE"/>
        </w:rPr>
        <w:t>PROCESO DE SELECCIÓN DE PERSONAL POR SUPLENCIA</w:t>
      </w:r>
    </w:p>
    <w:p w:rsidR="005E4519" w:rsidRPr="008617A4" w:rsidRDefault="005E4519" w:rsidP="005E4519">
      <w:pPr>
        <w:pStyle w:val="Sangradetextonormal"/>
        <w:ind w:firstLine="0"/>
        <w:outlineLvl w:val="0"/>
        <w:rPr>
          <w:rFonts w:cs="Arial"/>
        </w:rPr>
      </w:pPr>
    </w:p>
    <w:p w:rsidR="005E4519" w:rsidRPr="008617A4" w:rsidRDefault="005E4519" w:rsidP="005E4519">
      <w:pPr>
        <w:pStyle w:val="Sangradetextonormal"/>
        <w:ind w:left="720" w:firstLine="0"/>
        <w:outlineLvl w:val="0"/>
        <w:rPr>
          <w:rFonts w:cs="Arial"/>
          <w:u w:val="single"/>
        </w:rPr>
      </w:pPr>
      <w:r w:rsidRPr="008617A4">
        <w:rPr>
          <w:rFonts w:cs="Arial"/>
          <w:u w:val="single"/>
        </w:rPr>
        <w:t>RED ASISTENCIAL LORETO</w:t>
      </w:r>
    </w:p>
    <w:p w:rsidR="005E4519" w:rsidRPr="006E6884" w:rsidRDefault="005E4519" w:rsidP="005E4519">
      <w:pPr>
        <w:pStyle w:val="Ttulo"/>
        <w:rPr>
          <w:rFonts w:ascii="Arial" w:hAnsi="Arial" w:cs="Arial"/>
          <w:sz w:val="20"/>
          <w:szCs w:val="20"/>
        </w:rPr>
      </w:pPr>
    </w:p>
    <w:p w:rsidR="005E4519" w:rsidRPr="006E6884" w:rsidRDefault="005E4519" w:rsidP="005E4519">
      <w:pPr>
        <w:pStyle w:val="Ttu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rPr>
          <w:rFonts w:ascii="Arial" w:hAnsi="Arial" w:cs="Arial"/>
          <w:b w:val="0"/>
          <w:bCs w:val="0"/>
          <w:sz w:val="20"/>
          <w:szCs w:val="20"/>
        </w:rPr>
      </w:pPr>
      <w:r w:rsidRPr="006E6884">
        <w:rPr>
          <w:rFonts w:ascii="Arial" w:hAnsi="Arial" w:cs="Arial"/>
          <w:sz w:val="20"/>
          <w:szCs w:val="20"/>
        </w:rPr>
        <w:t xml:space="preserve">Código de Proceso de Selección: </w:t>
      </w:r>
      <w:r w:rsidR="00486EA0" w:rsidRPr="006E6884">
        <w:rPr>
          <w:rFonts w:ascii="Arial" w:hAnsi="Arial" w:cs="Arial"/>
          <w:b w:val="0"/>
          <w:bCs w:val="0"/>
          <w:sz w:val="20"/>
          <w:szCs w:val="20"/>
        </w:rPr>
        <w:t>P.S.</w:t>
      </w:r>
      <w:r w:rsidR="001D145F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B36F8B">
        <w:rPr>
          <w:rFonts w:ascii="Arial" w:hAnsi="Arial" w:cs="Arial"/>
          <w:b w:val="0"/>
          <w:bCs w:val="0"/>
          <w:sz w:val="20"/>
          <w:szCs w:val="20"/>
        </w:rPr>
        <w:t xml:space="preserve">010 </w:t>
      </w:r>
      <w:r w:rsidR="00486EA0">
        <w:rPr>
          <w:rFonts w:ascii="Arial" w:hAnsi="Arial" w:cs="Arial"/>
          <w:b w:val="0"/>
          <w:bCs w:val="0"/>
          <w:sz w:val="20"/>
          <w:szCs w:val="20"/>
          <w:lang w:val="es-PE"/>
        </w:rPr>
        <w:t>-</w:t>
      </w:r>
      <w:r>
        <w:rPr>
          <w:rFonts w:ascii="Arial" w:hAnsi="Arial" w:cs="Arial"/>
          <w:b w:val="0"/>
          <w:bCs w:val="0"/>
          <w:sz w:val="20"/>
          <w:szCs w:val="20"/>
          <w:lang w:val="es-PE"/>
        </w:rPr>
        <w:t>SUP</w:t>
      </w:r>
      <w:r w:rsidRPr="006E6884">
        <w:rPr>
          <w:rFonts w:ascii="Arial" w:hAnsi="Arial" w:cs="Arial"/>
          <w:b w:val="0"/>
          <w:bCs w:val="0"/>
          <w:sz w:val="20"/>
          <w:szCs w:val="20"/>
        </w:rPr>
        <w:t>-</w:t>
      </w:r>
      <w:r>
        <w:rPr>
          <w:rFonts w:ascii="Arial" w:hAnsi="Arial" w:cs="Arial"/>
          <w:b w:val="0"/>
          <w:bCs w:val="0"/>
          <w:sz w:val="20"/>
          <w:szCs w:val="20"/>
        </w:rPr>
        <w:t>RA</w:t>
      </w:r>
      <w:r>
        <w:rPr>
          <w:rFonts w:ascii="Arial" w:hAnsi="Arial" w:cs="Arial"/>
          <w:b w:val="0"/>
          <w:bCs w:val="0"/>
          <w:sz w:val="20"/>
          <w:szCs w:val="20"/>
          <w:lang w:val="es-PE"/>
        </w:rPr>
        <w:t>LOR</w:t>
      </w:r>
      <w:r w:rsidRPr="006E6884">
        <w:rPr>
          <w:rFonts w:ascii="Arial" w:hAnsi="Arial" w:cs="Arial"/>
          <w:b w:val="0"/>
          <w:bCs w:val="0"/>
          <w:sz w:val="20"/>
          <w:szCs w:val="20"/>
        </w:rPr>
        <w:t>-201</w:t>
      </w:r>
      <w:r>
        <w:rPr>
          <w:rFonts w:ascii="Arial" w:hAnsi="Arial" w:cs="Arial"/>
          <w:b w:val="0"/>
          <w:bCs w:val="0"/>
          <w:sz w:val="20"/>
          <w:szCs w:val="20"/>
        </w:rPr>
        <w:t>7</w:t>
      </w:r>
    </w:p>
    <w:p w:rsidR="005E4519" w:rsidRPr="00CD6A93" w:rsidRDefault="005E4519" w:rsidP="005E4519">
      <w:pPr>
        <w:pStyle w:val="Ttu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rPr>
          <w:rFonts w:ascii="Arial" w:hAnsi="Arial" w:cs="Arial"/>
          <w:sz w:val="20"/>
          <w:szCs w:val="20"/>
          <w:lang w:val="es-PE"/>
        </w:rPr>
      </w:pPr>
      <w:r w:rsidRPr="006E6884">
        <w:rPr>
          <w:rFonts w:ascii="Arial" w:hAnsi="Arial" w:cs="Arial"/>
          <w:sz w:val="20"/>
          <w:szCs w:val="20"/>
        </w:rPr>
        <w:t xml:space="preserve">Órgano: </w:t>
      </w:r>
      <w:r>
        <w:rPr>
          <w:rFonts w:ascii="Arial" w:hAnsi="Arial" w:cs="Arial"/>
          <w:b w:val="0"/>
          <w:bCs w:val="0"/>
          <w:sz w:val="20"/>
          <w:szCs w:val="20"/>
          <w:lang w:val="es-PE"/>
        </w:rPr>
        <w:t>Red Asistencial Loreto</w:t>
      </w:r>
    </w:p>
    <w:p w:rsidR="005E4519" w:rsidRPr="006E6884" w:rsidRDefault="005E4519" w:rsidP="005E4519">
      <w:pPr>
        <w:jc w:val="center"/>
        <w:rPr>
          <w:rFonts w:ascii="Arial" w:hAnsi="Arial" w:cs="Arial"/>
          <w:sz w:val="18"/>
        </w:rPr>
      </w:pPr>
    </w:p>
    <w:p w:rsidR="005E4519" w:rsidRPr="004A608F" w:rsidRDefault="005E4519" w:rsidP="004F6170">
      <w:pPr>
        <w:pStyle w:val="Ttulo4"/>
        <w:numPr>
          <w:ilvl w:val="0"/>
          <w:numId w:val="13"/>
        </w:numPr>
        <w:ind w:left="284" w:hanging="284"/>
        <w:rPr>
          <w:b w:val="0"/>
          <w:sz w:val="16"/>
          <w:szCs w:val="16"/>
        </w:rPr>
      </w:pPr>
      <w:r>
        <w:t xml:space="preserve"> </w:t>
      </w:r>
      <w:r w:rsidRPr="006E6884">
        <w:t xml:space="preserve">OBJETO: </w:t>
      </w:r>
      <w:r w:rsidRPr="009D7AA6">
        <w:rPr>
          <w:b w:val="0"/>
          <w:sz w:val="20"/>
        </w:rPr>
        <w:t xml:space="preserve">Cubrir </w:t>
      </w:r>
      <w:r w:rsidRPr="009D7AA6">
        <w:rPr>
          <w:b w:val="0"/>
          <w:sz w:val="20"/>
          <w:u w:val="single"/>
        </w:rPr>
        <w:t>temporalmente</w:t>
      </w:r>
      <w:r w:rsidRPr="009D7AA6">
        <w:rPr>
          <w:b w:val="0"/>
          <w:sz w:val="20"/>
        </w:rPr>
        <w:t xml:space="preserve"> por sup</w:t>
      </w:r>
      <w:r>
        <w:rPr>
          <w:b w:val="0"/>
          <w:sz w:val="20"/>
        </w:rPr>
        <w:t>lencia el siguiente cargo para la Red Asistencial Loreto</w:t>
      </w:r>
      <w:r w:rsidRPr="009D7AA6">
        <w:rPr>
          <w:b w:val="0"/>
          <w:sz w:val="20"/>
        </w:rPr>
        <w:t>:</w:t>
      </w:r>
    </w:p>
    <w:p w:rsidR="005E4519" w:rsidRPr="004A608F" w:rsidRDefault="005E4519" w:rsidP="005E4519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354"/>
        <w:gridCol w:w="1142"/>
        <w:gridCol w:w="1047"/>
        <w:gridCol w:w="1541"/>
        <w:gridCol w:w="1112"/>
        <w:gridCol w:w="1434"/>
        <w:gridCol w:w="1466"/>
      </w:tblGrid>
      <w:tr w:rsidR="004A608F" w:rsidRPr="004A608F" w:rsidTr="004A608F">
        <w:tc>
          <w:tcPr>
            <w:tcW w:w="1075" w:type="dxa"/>
            <w:shd w:val="clear" w:color="auto" w:fill="BFBFBF" w:themeFill="background1" w:themeFillShade="BF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>CODIGO DE CARGO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REMUNERACIÓN</w:t>
            </w:r>
            <w:r w:rsidRPr="004A608F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4A608F" w:rsidRPr="004A608F" w:rsidRDefault="004A608F" w:rsidP="004A608F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>ÁREA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CONTRATANTE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:rsid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608F" w:rsidRP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4A608F" w:rsidRPr="004A608F" w:rsidTr="004A608F">
        <w:tc>
          <w:tcPr>
            <w:tcW w:w="1075" w:type="dxa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8F">
              <w:rPr>
                <w:rFonts w:ascii="Arial" w:hAnsi="Arial" w:cs="Arial"/>
                <w:sz w:val="16"/>
                <w:szCs w:val="16"/>
              </w:rPr>
              <w:t>Médico</w:t>
            </w: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-------------------</w:t>
            </w:r>
          </w:p>
        </w:tc>
        <w:tc>
          <w:tcPr>
            <w:tcW w:w="1178" w:type="dxa"/>
          </w:tcPr>
          <w:p w:rsid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P1ME-001</w:t>
            </w:r>
          </w:p>
        </w:tc>
        <w:tc>
          <w:tcPr>
            <w:tcW w:w="1430" w:type="dxa"/>
          </w:tcPr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Pr="004A608F" w:rsidRDefault="004A608F" w:rsidP="00C46B23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S/ 5,938.00(*)</w:t>
            </w:r>
          </w:p>
        </w:tc>
        <w:tc>
          <w:tcPr>
            <w:tcW w:w="1156" w:type="dxa"/>
          </w:tcPr>
          <w:p w:rsidR="004A608F" w:rsidRP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608F" w:rsidRP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4A608F" w:rsidRPr="004A608F" w:rsidRDefault="004A608F" w:rsidP="004A608F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08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A60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</w:tcPr>
          <w:p w:rsidR="004A608F" w:rsidRP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608F" w:rsidRPr="004A608F" w:rsidRDefault="004A608F" w:rsidP="003926B7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8F">
              <w:rPr>
                <w:rFonts w:ascii="Arial" w:hAnsi="Arial" w:cs="Arial"/>
                <w:sz w:val="16"/>
                <w:szCs w:val="16"/>
              </w:rPr>
              <w:t>Centro de Atención Primaria III Iquitos</w:t>
            </w:r>
          </w:p>
          <w:p w:rsidR="004A608F" w:rsidRPr="004A608F" w:rsidRDefault="004A608F" w:rsidP="003926B7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4A608F" w:rsidRPr="004A608F" w:rsidRDefault="004A608F" w:rsidP="005E4519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  <w:p w:rsidR="004A608F" w:rsidRPr="004A608F" w:rsidRDefault="004A608F" w:rsidP="005E4519">
            <w:pPr>
              <w:pStyle w:val="Prrafodelista1"/>
              <w:suppressAutoHyphens w:val="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08F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Red Asistencial Loreto</w:t>
            </w:r>
          </w:p>
        </w:tc>
      </w:tr>
      <w:tr w:rsidR="004A608F" w:rsidTr="004A608F">
        <w:tc>
          <w:tcPr>
            <w:tcW w:w="1429" w:type="dxa"/>
            <w:gridSpan w:val="2"/>
            <w:shd w:val="clear" w:color="auto" w:fill="BFBFBF" w:themeFill="background1" w:themeFillShade="BF"/>
          </w:tcPr>
          <w:p w:rsid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13" w:type="dxa"/>
            <w:gridSpan w:val="3"/>
            <w:shd w:val="clear" w:color="auto" w:fill="BFBFBF" w:themeFill="background1" w:themeFillShade="BF"/>
          </w:tcPr>
          <w:p w:rsid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TOTAL</w:t>
            </w:r>
          </w:p>
        </w:tc>
        <w:tc>
          <w:tcPr>
            <w:tcW w:w="3818" w:type="dxa"/>
            <w:gridSpan w:val="3"/>
            <w:shd w:val="clear" w:color="auto" w:fill="BFBFBF" w:themeFill="background1" w:themeFillShade="BF"/>
          </w:tcPr>
          <w:p w:rsidR="004A608F" w:rsidRDefault="004A608F" w:rsidP="005E4519">
            <w:pPr>
              <w:pStyle w:val="Prrafodelista1"/>
              <w:suppressAutoHyphens w:val="0"/>
              <w:ind w:left="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01</w:t>
            </w:r>
          </w:p>
        </w:tc>
      </w:tr>
    </w:tbl>
    <w:p w:rsidR="005E4519" w:rsidRPr="006E6884" w:rsidRDefault="005E4519" w:rsidP="005E4519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5E4519" w:rsidRPr="00E72C59" w:rsidRDefault="004A608F" w:rsidP="005E4519">
      <w:pPr>
        <w:pStyle w:val="Prrafodelista1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2C59">
        <w:rPr>
          <w:rFonts w:ascii="Arial" w:hAnsi="Arial" w:cs="Arial"/>
          <w:b/>
          <w:sz w:val="16"/>
          <w:szCs w:val="16"/>
        </w:rPr>
        <w:t xml:space="preserve"> </w:t>
      </w:r>
      <w:r w:rsidR="005E4519" w:rsidRPr="00E72C59">
        <w:rPr>
          <w:rFonts w:ascii="Arial" w:hAnsi="Arial" w:cs="Arial"/>
          <w:b/>
          <w:sz w:val="16"/>
          <w:szCs w:val="16"/>
        </w:rPr>
        <w:t xml:space="preserve">(*)   Además de lo indicado, el mencionado cargo cuenta con Beneficios de Ley y Bonificación por labores </w:t>
      </w:r>
      <w:proofErr w:type="gramStart"/>
      <w:r w:rsidR="005E4519" w:rsidRPr="00E72C59">
        <w:rPr>
          <w:rFonts w:ascii="Arial" w:hAnsi="Arial" w:cs="Arial"/>
          <w:b/>
          <w:sz w:val="16"/>
          <w:szCs w:val="16"/>
        </w:rPr>
        <w:t>en  Zona</w:t>
      </w:r>
      <w:proofErr w:type="gramEnd"/>
      <w:r w:rsidR="005E4519" w:rsidRPr="00E72C59">
        <w:rPr>
          <w:rFonts w:ascii="Arial" w:hAnsi="Arial" w:cs="Arial"/>
          <w:b/>
          <w:sz w:val="16"/>
          <w:szCs w:val="16"/>
        </w:rPr>
        <w:t xml:space="preserve"> de Menor desarrollo, de corresponder.</w:t>
      </w:r>
    </w:p>
    <w:p w:rsidR="005E4519" w:rsidRPr="006E6884" w:rsidRDefault="005E4519" w:rsidP="005E4519">
      <w:pPr>
        <w:rPr>
          <w:rFonts w:ascii="Arial" w:hAnsi="Arial" w:cs="Arial"/>
          <w:sz w:val="18"/>
        </w:rPr>
      </w:pPr>
    </w:p>
    <w:p w:rsidR="005E4519" w:rsidRDefault="005E4519" w:rsidP="004F6170">
      <w:pPr>
        <w:pStyle w:val="Prrafodelista1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18"/>
        </w:rPr>
      </w:pPr>
      <w:r w:rsidRPr="006E6884">
        <w:rPr>
          <w:rFonts w:ascii="Arial" w:hAnsi="Arial" w:cs="Arial"/>
          <w:b/>
          <w:sz w:val="18"/>
        </w:rPr>
        <w:t xml:space="preserve">REQUISITOS GENERALES </w:t>
      </w:r>
      <w:r w:rsidRPr="006E6884">
        <w:rPr>
          <w:rFonts w:ascii="Arial" w:hAnsi="Arial" w:cs="Arial"/>
          <w:b/>
          <w:sz w:val="18"/>
          <w:u w:val="single"/>
        </w:rPr>
        <w:t>OBLIGATORIOS</w:t>
      </w:r>
      <w:r w:rsidRPr="006E6884">
        <w:rPr>
          <w:rFonts w:ascii="Arial" w:hAnsi="Arial" w:cs="Arial"/>
          <w:b/>
          <w:sz w:val="18"/>
        </w:rPr>
        <w:t>:</w:t>
      </w:r>
    </w:p>
    <w:p w:rsidR="00C7481A" w:rsidRDefault="00C7481A" w:rsidP="005E4519">
      <w:pPr>
        <w:tabs>
          <w:tab w:val="num" w:pos="792"/>
        </w:tabs>
        <w:rPr>
          <w:rFonts w:ascii="Arial" w:hAnsi="Arial" w:cs="Arial"/>
          <w:sz w:val="18"/>
        </w:rPr>
      </w:pP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>Presentar Declaraciones Juradas (Formatos 1, 2, 3 y 5) que el Sistema de Selección de Personal (SISEP) le envió al postulante de manera automática al momento de la postulación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 xml:space="preserve">Presentar Currículum Vitae documentado y </w:t>
      </w:r>
      <w:r w:rsidRPr="00AC6729">
        <w:rPr>
          <w:b/>
          <w:sz w:val="20"/>
        </w:rPr>
        <w:t>foliado</w:t>
      </w:r>
      <w:r w:rsidRPr="00AC6729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AC6729">
          <w:rPr>
            <w:sz w:val="20"/>
          </w:rPr>
          <w:t>la Administración Pública</w:t>
        </w:r>
      </w:smartTag>
      <w:r w:rsidRPr="00AC6729">
        <w:rPr>
          <w:sz w:val="20"/>
        </w:rPr>
        <w:t xml:space="preserve"> o Privada en los últimos 05 años.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>No haber tenido relación laboral con EsSalud a plazo indeterminado durante los 12 últimos meses, a efectos de la contratación a plazo fijo.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>No tener vínculo laboral vigente con ESSALUD (contratado por servicio específico)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4A608F" w:rsidRPr="00AC6729" w:rsidRDefault="004A608F" w:rsidP="004A608F">
      <w:pPr>
        <w:pStyle w:val="Prrafodelista2"/>
        <w:numPr>
          <w:ilvl w:val="0"/>
          <w:numId w:val="4"/>
        </w:numPr>
        <w:jc w:val="both"/>
        <w:rPr>
          <w:sz w:val="20"/>
        </w:rPr>
      </w:pPr>
      <w:r w:rsidRPr="00AC6729">
        <w:rPr>
          <w:sz w:val="20"/>
        </w:rPr>
        <w:t>Disponibilidad Inmediata.</w:t>
      </w:r>
    </w:p>
    <w:p w:rsidR="004A608F" w:rsidRDefault="004A608F" w:rsidP="005E4519">
      <w:pPr>
        <w:tabs>
          <w:tab w:val="num" w:pos="792"/>
        </w:tabs>
        <w:rPr>
          <w:rFonts w:ascii="Arial" w:hAnsi="Arial" w:cs="Arial"/>
          <w:sz w:val="18"/>
        </w:rPr>
      </w:pPr>
    </w:p>
    <w:p w:rsidR="004A608F" w:rsidRDefault="004A608F" w:rsidP="004A608F">
      <w:pPr>
        <w:pStyle w:val="Prrafodelista3"/>
        <w:ind w:hanging="436"/>
        <w:jc w:val="both"/>
        <w:rPr>
          <w:sz w:val="2"/>
          <w:szCs w:val="2"/>
        </w:rPr>
      </w:pPr>
      <w:r>
        <w:rPr>
          <w:rFonts w:cs="Arial"/>
          <w:sz w:val="21"/>
          <w:szCs w:val="21"/>
          <w:lang w:val="es-MX"/>
        </w:rPr>
        <w:t xml:space="preserve"> </w:t>
      </w:r>
    </w:p>
    <w:p w:rsidR="004A608F" w:rsidRDefault="004A608F" w:rsidP="004A608F">
      <w:pPr>
        <w:pStyle w:val="Prrafodelista3"/>
        <w:ind w:hanging="436"/>
        <w:jc w:val="both"/>
        <w:rPr>
          <w:sz w:val="2"/>
          <w:szCs w:val="2"/>
        </w:rPr>
      </w:pPr>
    </w:p>
    <w:p w:rsidR="004A608F" w:rsidRDefault="004A608F" w:rsidP="004A608F">
      <w:pPr>
        <w:pStyle w:val="Prrafodelista3"/>
        <w:ind w:hanging="436"/>
        <w:jc w:val="both"/>
        <w:rPr>
          <w:sz w:val="2"/>
          <w:szCs w:val="2"/>
        </w:rPr>
      </w:pPr>
    </w:p>
    <w:p w:rsidR="004A608F" w:rsidRDefault="004A608F" w:rsidP="004A608F">
      <w:pPr>
        <w:pStyle w:val="Prrafodelista3"/>
        <w:ind w:hanging="436"/>
        <w:jc w:val="both"/>
        <w:rPr>
          <w:sz w:val="2"/>
          <w:szCs w:val="2"/>
        </w:rPr>
      </w:pPr>
    </w:p>
    <w:p w:rsidR="004A608F" w:rsidRDefault="004A608F" w:rsidP="004A608F">
      <w:pPr>
        <w:autoSpaceDE w:val="0"/>
        <w:autoSpaceDN w:val="0"/>
        <w:adjustRightInd w:val="0"/>
        <w:ind w:firstLine="142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  (*)</w:t>
      </w:r>
      <w:r>
        <w:rPr>
          <w:rFonts w:cs="Arial"/>
          <w:b/>
          <w:sz w:val="19"/>
          <w:szCs w:val="19"/>
        </w:rPr>
        <w:t xml:space="preserve"> </w:t>
      </w:r>
      <w:r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4A608F" w:rsidRDefault="004A608F" w:rsidP="004A608F">
      <w:pPr>
        <w:autoSpaceDE w:val="0"/>
        <w:autoSpaceDN w:val="0"/>
        <w:adjustRightInd w:val="0"/>
        <w:ind w:left="567" w:hanging="283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Artículo 78.- “Los trabajadores permanentes que cesen no podrán ser recontratados bajo ninguna de las    modalidades previstas en este Título, salvo que haya transcurrido un año del cese”.</w:t>
      </w:r>
    </w:p>
    <w:p w:rsidR="004A608F" w:rsidRDefault="004A608F" w:rsidP="004A608F">
      <w:pPr>
        <w:autoSpaceDE w:val="0"/>
        <w:autoSpaceDN w:val="0"/>
        <w:adjustRightInd w:val="0"/>
        <w:ind w:left="720" w:hanging="436"/>
        <w:jc w:val="both"/>
        <w:rPr>
          <w:rFonts w:cs="Arial"/>
          <w:b/>
          <w:sz w:val="16"/>
          <w:szCs w:val="16"/>
        </w:rPr>
      </w:pPr>
    </w:p>
    <w:p w:rsidR="004A608F" w:rsidRDefault="004A608F" w:rsidP="004A608F">
      <w:pPr>
        <w:ind w:left="567" w:hanging="29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4A608F" w:rsidRPr="009D7AA6" w:rsidRDefault="004A608F" w:rsidP="004A608F">
      <w:pPr>
        <w:jc w:val="both"/>
        <w:rPr>
          <w:rFonts w:cs="Arial"/>
          <w:sz w:val="21"/>
          <w:szCs w:val="21"/>
        </w:rPr>
      </w:pPr>
    </w:p>
    <w:p w:rsidR="005E4519" w:rsidRDefault="005E4519" w:rsidP="004F6170">
      <w:pPr>
        <w:pStyle w:val="Prrafodelista1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18"/>
        </w:rPr>
      </w:pPr>
      <w:r w:rsidRPr="006E6884">
        <w:rPr>
          <w:rFonts w:ascii="Arial" w:hAnsi="Arial" w:cs="Arial"/>
          <w:b/>
          <w:sz w:val="18"/>
        </w:rPr>
        <w:t>REQUISITOS ESPECÍFICOS</w:t>
      </w:r>
      <w:r>
        <w:rPr>
          <w:rFonts w:ascii="Arial" w:hAnsi="Arial" w:cs="Arial"/>
          <w:b/>
          <w:sz w:val="18"/>
        </w:rPr>
        <w:t xml:space="preserve"> </w:t>
      </w:r>
      <w:r w:rsidRPr="006E6884">
        <w:rPr>
          <w:rFonts w:ascii="Arial" w:hAnsi="Arial" w:cs="Arial"/>
          <w:b/>
          <w:sz w:val="18"/>
          <w:u w:val="single"/>
        </w:rPr>
        <w:t>OBLIGATORIOS</w:t>
      </w:r>
      <w:r w:rsidRPr="006E6884">
        <w:rPr>
          <w:rFonts w:ascii="Arial" w:hAnsi="Arial" w:cs="Arial"/>
          <w:b/>
          <w:sz w:val="18"/>
        </w:rPr>
        <w:t>:</w:t>
      </w:r>
    </w:p>
    <w:p w:rsidR="005E4519" w:rsidRDefault="005E4519" w:rsidP="005E4519">
      <w:pPr>
        <w:pStyle w:val="Prrafodelista1"/>
        <w:suppressAutoHyphens w:val="0"/>
        <w:contextualSpacing/>
        <w:jc w:val="both"/>
        <w:rPr>
          <w:rFonts w:ascii="Arial" w:hAnsi="Arial" w:cs="Arial"/>
          <w:b/>
          <w:sz w:val="18"/>
        </w:rPr>
      </w:pPr>
    </w:p>
    <w:p w:rsidR="004F6170" w:rsidRDefault="004F6170" w:rsidP="004F6170">
      <w:pPr>
        <w:rPr>
          <w:b/>
        </w:rPr>
      </w:pPr>
      <w:r w:rsidRPr="00764315">
        <w:rPr>
          <w:b/>
        </w:rPr>
        <w:t xml:space="preserve">      </w:t>
      </w:r>
      <w:r>
        <w:rPr>
          <w:b/>
        </w:rPr>
        <w:t>MÉDICO</w:t>
      </w:r>
      <w:r w:rsidRPr="00764315">
        <w:rPr>
          <w:b/>
        </w:rPr>
        <w:t xml:space="preserve"> (</w:t>
      </w:r>
      <w:r>
        <w:rPr>
          <w:b/>
        </w:rPr>
        <w:t>P1ME-001</w:t>
      </w:r>
      <w:r w:rsidRPr="00764315">
        <w:rPr>
          <w:b/>
        </w:rPr>
        <w:t>)</w:t>
      </w:r>
    </w:p>
    <w:p w:rsidR="004F6170" w:rsidRDefault="004F6170" w:rsidP="004F6170">
      <w:pPr>
        <w:pStyle w:val="Sangradetextonormal"/>
        <w:ind w:firstLine="0"/>
        <w:jc w:val="both"/>
        <w:outlineLvl w:val="0"/>
        <w:rPr>
          <w:rFonts w:cs="Arial"/>
          <w:sz w:val="18"/>
          <w:szCs w:val="18"/>
          <w:u w:val="single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4F6170" w:rsidRPr="004F6170" w:rsidTr="00C46B23">
        <w:tc>
          <w:tcPr>
            <w:tcW w:w="2340" w:type="dxa"/>
            <w:shd w:val="clear" w:color="auto" w:fill="B3B3B3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3B3B3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F6170" w:rsidRPr="004F6170" w:rsidTr="00C46B23">
        <w:tc>
          <w:tcPr>
            <w:tcW w:w="2340" w:type="dxa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3926B7" w:rsidRDefault="004F6170" w:rsidP="003926B7">
            <w:pPr>
              <w:numPr>
                <w:ilvl w:val="0"/>
                <w:numId w:val="7"/>
              </w:numPr>
              <w:ind w:left="173" w:hanging="17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F6170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de Médico Cirujano y Resolución del SERUMS correspondiente a la profesión </w:t>
            </w:r>
            <w:r w:rsidRPr="004F6170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4F6170" w:rsidRPr="003926B7" w:rsidRDefault="004F6170" w:rsidP="003926B7">
            <w:pPr>
              <w:numPr>
                <w:ilvl w:val="0"/>
                <w:numId w:val="7"/>
              </w:numPr>
              <w:ind w:left="173" w:hanging="17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926B7">
              <w:rPr>
                <w:rFonts w:ascii="Arial" w:hAnsi="Arial" w:cs="Arial"/>
                <w:sz w:val="18"/>
                <w:szCs w:val="18"/>
              </w:rPr>
              <w:t xml:space="preserve">Contar </w:t>
            </w:r>
            <w:r w:rsidR="00B36F8B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3926B7">
              <w:rPr>
                <w:rFonts w:ascii="Arial" w:hAnsi="Arial" w:cs="Arial"/>
                <w:sz w:val="18"/>
                <w:szCs w:val="18"/>
              </w:rPr>
              <w:t>Diploma de Colegiatura</w:t>
            </w:r>
            <w:r w:rsidRPr="003926B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y habilidad profesional vigente</w:t>
            </w:r>
            <w:r w:rsidRPr="003926B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(Indispensable) </w:t>
            </w:r>
          </w:p>
        </w:tc>
      </w:tr>
    </w:tbl>
    <w:p w:rsidR="00B36F8B" w:rsidRDefault="00B36F8B">
      <w:r>
        <w:br w:type="page"/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4F6170" w:rsidRPr="004F6170" w:rsidTr="00C46B23">
        <w:trPr>
          <w:trHeight w:val="756"/>
        </w:trPr>
        <w:tc>
          <w:tcPr>
            <w:tcW w:w="2340" w:type="dxa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480" w:type="dxa"/>
          </w:tcPr>
          <w:p w:rsidR="004F6170" w:rsidRPr="00486EA0" w:rsidRDefault="004F6170" w:rsidP="003926B7">
            <w:pPr>
              <w:ind w:left="1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6EA0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</w:p>
          <w:p w:rsidR="003926B7" w:rsidRPr="00486EA0" w:rsidRDefault="004F6170" w:rsidP="003926B7">
            <w:pPr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EA0">
              <w:rPr>
                <w:rFonts w:ascii="Arial" w:hAnsi="Arial" w:cs="Arial"/>
                <w:sz w:val="18"/>
                <w:szCs w:val="18"/>
              </w:rPr>
              <w:t xml:space="preserve">Acreditar experiencia laboral mínima de </w:t>
            </w:r>
            <w:r w:rsidR="00D80F93">
              <w:rPr>
                <w:rFonts w:ascii="Arial" w:hAnsi="Arial" w:cs="Arial"/>
                <w:sz w:val="18"/>
                <w:szCs w:val="18"/>
              </w:rPr>
              <w:t>dos</w:t>
            </w:r>
            <w:r w:rsidRPr="00486EA0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D80F93">
              <w:rPr>
                <w:rFonts w:ascii="Arial" w:hAnsi="Arial" w:cs="Arial"/>
                <w:sz w:val="18"/>
                <w:szCs w:val="18"/>
              </w:rPr>
              <w:t>2</w:t>
            </w:r>
            <w:r w:rsidR="00C7481A">
              <w:rPr>
                <w:rFonts w:ascii="Arial" w:hAnsi="Arial" w:cs="Arial"/>
                <w:sz w:val="18"/>
                <w:szCs w:val="18"/>
              </w:rPr>
              <w:t>) año</w:t>
            </w:r>
            <w:r w:rsidR="00D80F93">
              <w:rPr>
                <w:rFonts w:ascii="Arial" w:hAnsi="Arial" w:cs="Arial"/>
                <w:sz w:val="18"/>
                <w:szCs w:val="18"/>
              </w:rPr>
              <w:t>s</w:t>
            </w:r>
            <w:r w:rsidRPr="00486EA0">
              <w:rPr>
                <w:rFonts w:ascii="Arial" w:hAnsi="Arial" w:cs="Arial"/>
                <w:sz w:val="18"/>
                <w:szCs w:val="18"/>
              </w:rPr>
              <w:t xml:space="preserve"> incluyendo el SERUMS. </w:t>
            </w:r>
            <w:r w:rsidRPr="00486EA0">
              <w:rPr>
                <w:rFonts w:ascii="Arial" w:hAnsi="Arial" w:cs="Arial"/>
                <w:b/>
                <w:bCs/>
                <w:sz w:val="18"/>
                <w:szCs w:val="18"/>
              </w:rPr>
              <w:t>(Indispensable).</w:t>
            </w:r>
          </w:p>
          <w:p w:rsidR="003926B7" w:rsidRPr="00486EA0" w:rsidRDefault="004F6170" w:rsidP="003926B7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EA0">
              <w:rPr>
                <w:rFonts w:ascii="Arial" w:hAnsi="Arial" w:cs="Arial"/>
                <w:b/>
                <w:bCs/>
                <w:sz w:val="18"/>
                <w:szCs w:val="18"/>
              </w:rPr>
              <w:t>EXPERIENCIA ESPECIFICA</w:t>
            </w:r>
          </w:p>
          <w:p w:rsidR="003926B7" w:rsidRPr="00486EA0" w:rsidRDefault="004F6170" w:rsidP="003926B7">
            <w:pPr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EA0">
              <w:rPr>
                <w:rFonts w:ascii="Arial" w:hAnsi="Arial" w:cs="Arial"/>
                <w:bCs/>
                <w:sz w:val="18"/>
                <w:szCs w:val="18"/>
              </w:rPr>
              <w:t xml:space="preserve">Acreditar experiencia laboral mínima de un (01) año en el desempeño de funciones afines al cargo convocado, con posterioridad a la obtención del Título Profesional, </w:t>
            </w:r>
            <w:r w:rsidR="009E16F5">
              <w:rPr>
                <w:rFonts w:ascii="Arial" w:hAnsi="Arial" w:cs="Arial"/>
                <w:bCs/>
                <w:sz w:val="18"/>
                <w:szCs w:val="18"/>
              </w:rPr>
              <w:t>ex</w:t>
            </w:r>
            <w:r w:rsidR="001D145F" w:rsidRPr="00B566D3">
              <w:rPr>
                <w:rFonts w:ascii="Arial" w:hAnsi="Arial" w:cs="Arial"/>
                <w:bCs/>
                <w:sz w:val="18"/>
                <w:szCs w:val="18"/>
              </w:rPr>
              <w:t>cluyendo</w:t>
            </w:r>
            <w:r w:rsidRPr="00B566D3">
              <w:rPr>
                <w:rFonts w:ascii="Arial" w:hAnsi="Arial" w:cs="Arial"/>
                <w:bCs/>
                <w:sz w:val="18"/>
                <w:szCs w:val="18"/>
              </w:rPr>
              <w:t xml:space="preserve"> el SERUMS.</w:t>
            </w:r>
            <w:r w:rsidRPr="00486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(Indispensable).</w:t>
            </w:r>
          </w:p>
          <w:p w:rsidR="003926B7" w:rsidRPr="00486EA0" w:rsidRDefault="004F6170" w:rsidP="003926B7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EA0">
              <w:rPr>
                <w:rFonts w:ascii="Arial" w:hAnsi="Arial" w:cs="Arial"/>
                <w:b/>
                <w:sz w:val="18"/>
                <w:szCs w:val="18"/>
              </w:rPr>
              <w:t xml:space="preserve"> EXPERIENCIA EN EL SECTOR PÚBLICO:</w:t>
            </w:r>
            <w:r w:rsidRPr="00486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6B7" w:rsidRPr="00D80F93" w:rsidRDefault="004F6170" w:rsidP="003926B7">
            <w:pPr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EA0">
              <w:rPr>
                <w:rFonts w:ascii="Arial" w:hAnsi="Arial" w:cs="Arial"/>
                <w:sz w:val="18"/>
                <w:szCs w:val="18"/>
              </w:rPr>
              <w:t>Acreditar un (01) año de SERUMS</w:t>
            </w:r>
            <w:r w:rsidRPr="00486EA0">
              <w:rPr>
                <w:rFonts w:ascii="Arial" w:hAnsi="Arial" w:cs="Arial"/>
                <w:b/>
                <w:sz w:val="18"/>
                <w:szCs w:val="18"/>
              </w:rPr>
              <w:t xml:space="preserve"> (Indispensable).</w:t>
            </w:r>
          </w:p>
          <w:p w:rsidR="00D80F93" w:rsidRPr="00486EA0" w:rsidRDefault="00D80F93" w:rsidP="00D80F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26B7" w:rsidRDefault="004F6170" w:rsidP="003926B7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6B7">
              <w:rPr>
                <w:rFonts w:ascii="Arial" w:hAnsi="Arial" w:cs="Arial"/>
                <w:sz w:val="18"/>
                <w:szCs w:val="18"/>
              </w:rPr>
              <w:t>Se considerará la experiencia laboral en Entidades Públicas y/o privadas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:rsidR="004F6170" w:rsidRPr="003926B7" w:rsidRDefault="004F6170" w:rsidP="003926B7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6B7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Pasantías ni Prácticas.</w:t>
            </w:r>
          </w:p>
        </w:tc>
      </w:tr>
      <w:tr w:rsidR="004F6170" w:rsidRPr="004F6170" w:rsidTr="00C46B23">
        <w:trPr>
          <w:trHeight w:val="345"/>
        </w:trPr>
        <w:tc>
          <w:tcPr>
            <w:tcW w:w="2340" w:type="dxa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480" w:type="dxa"/>
          </w:tcPr>
          <w:p w:rsidR="004F6170" w:rsidRPr="004F6170" w:rsidRDefault="004F6170" w:rsidP="003926B7">
            <w:pPr>
              <w:numPr>
                <w:ilvl w:val="0"/>
                <w:numId w:val="9"/>
              </w:numPr>
              <w:ind w:left="173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170">
              <w:rPr>
                <w:rFonts w:ascii="Arial" w:hAnsi="Arial" w:cs="Arial"/>
                <w:sz w:val="18"/>
                <w:szCs w:val="18"/>
                <w:lang w:val="es-MX"/>
              </w:rPr>
              <w:t>Acreditar actividades de capacitación y/o actualización, afines a los estudios requeridos y como mínimo de 51 horas o tres (03) créditos, realizadas a partir del año</w:t>
            </w:r>
            <w:r w:rsidRPr="004F6170">
              <w:rPr>
                <w:rFonts w:ascii="Arial" w:hAnsi="Arial" w:cs="Arial"/>
                <w:color w:val="333333"/>
                <w:sz w:val="18"/>
                <w:szCs w:val="18"/>
                <w:lang w:val="es-MX"/>
              </w:rPr>
              <w:t xml:space="preserve"> 2012</w:t>
            </w:r>
            <w:r w:rsidRPr="004F6170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 </w:t>
            </w:r>
            <w:r w:rsidRPr="004F617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(Indispensable).</w:t>
            </w:r>
          </w:p>
        </w:tc>
      </w:tr>
      <w:tr w:rsidR="004F6170" w:rsidRPr="004F6170" w:rsidTr="00C46B23">
        <w:trPr>
          <w:trHeight w:val="308"/>
        </w:trPr>
        <w:tc>
          <w:tcPr>
            <w:tcW w:w="2340" w:type="dxa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o servicio</w:t>
            </w:r>
          </w:p>
        </w:tc>
        <w:tc>
          <w:tcPr>
            <w:tcW w:w="6480" w:type="dxa"/>
          </w:tcPr>
          <w:p w:rsidR="004F6170" w:rsidRPr="003926B7" w:rsidRDefault="004F6170" w:rsidP="00AC6C15">
            <w:pPr>
              <w:numPr>
                <w:ilvl w:val="0"/>
                <w:numId w:val="7"/>
              </w:numPr>
              <w:ind w:left="173" w:hanging="17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170">
              <w:rPr>
                <w:rFonts w:ascii="Arial" w:hAnsi="Arial" w:cs="Arial"/>
                <w:sz w:val="18"/>
                <w:szCs w:val="18"/>
              </w:rPr>
              <w:t xml:space="preserve">Manejo de Ofimática: Microsoft Word, Excel, Power Point, Internet a nivel básico </w:t>
            </w:r>
            <w:r w:rsidRPr="004F6170">
              <w:rPr>
                <w:rFonts w:ascii="Arial" w:hAnsi="Arial" w:cs="Arial"/>
                <w:b/>
                <w:sz w:val="18"/>
                <w:szCs w:val="18"/>
              </w:rPr>
              <w:t>(Indispensable).</w:t>
            </w:r>
            <w:r w:rsidRPr="003926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6170" w:rsidRPr="004F6170" w:rsidTr="00C46B23">
        <w:trPr>
          <w:trHeight w:val="308"/>
        </w:trPr>
        <w:tc>
          <w:tcPr>
            <w:tcW w:w="2340" w:type="dxa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4F6170" w:rsidRPr="004F6170" w:rsidRDefault="004F6170" w:rsidP="003926B7">
            <w:pPr>
              <w:ind w:left="173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COMPETENCIAS GENERICAS</w:t>
            </w:r>
          </w:p>
          <w:p w:rsidR="003926B7" w:rsidRDefault="004F6170" w:rsidP="003926B7">
            <w:pPr>
              <w:ind w:left="17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170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3926B7" w:rsidRDefault="004F6170" w:rsidP="003926B7">
            <w:pPr>
              <w:ind w:left="17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COMPETENCIAS ESPECIFICAS</w:t>
            </w:r>
          </w:p>
          <w:p w:rsidR="004F6170" w:rsidRPr="004F6170" w:rsidRDefault="004F6170" w:rsidP="003926B7">
            <w:pPr>
              <w:ind w:left="17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170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análisis, capacidad de respuesta al cambio.</w:t>
            </w:r>
          </w:p>
        </w:tc>
      </w:tr>
      <w:tr w:rsidR="004F6170" w:rsidRPr="004F6170" w:rsidTr="00C46B23">
        <w:trPr>
          <w:trHeight w:val="307"/>
        </w:trPr>
        <w:tc>
          <w:tcPr>
            <w:tcW w:w="2340" w:type="dxa"/>
            <w:vAlign w:val="center"/>
          </w:tcPr>
          <w:p w:rsidR="004F6170" w:rsidRPr="004F6170" w:rsidRDefault="004F6170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170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480" w:type="dxa"/>
            <w:vAlign w:val="center"/>
          </w:tcPr>
          <w:p w:rsidR="004F6170" w:rsidRPr="003926B7" w:rsidRDefault="003926B7" w:rsidP="003926B7">
            <w:pPr>
              <w:pStyle w:val="Prrafodelista"/>
              <w:numPr>
                <w:ilvl w:val="0"/>
                <w:numId w:val="15"/>
              </w:numPr>
              <w:ind w:left="173" w:hanging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Suplencia por cargo ejecutivo</w:t>
            </w:r>
          </w:p>
        </w:tc>
      </w:tr>
    </w:tbl>
    <w:p w:rsidR="005E4519" w:rsidRPr="00326948" w:rsidRDefault="004F6170" w:rsidP="005E4519">
      <w:pPr>
        <w:pStyle w:val="Encabezado"/>
        <w:tabs>
          <w:tab w:val="clear" w:pos="4419"/>
          <w:tab w:val="clear" w:pos="8838"/>
        </w:tabs>
        <w:ind w:left="360" w:firstLine="4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2694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E4519" w:rsidRPr="00326948">
        <w:rPr>
          <w:rFonts w:ascii="Arial" w:hAnsi="Arial" w:cs="Arial"/>
          <w:b/>
          <w:color w:val="000000"/>
          <w:sz w:val="16"/>
          <w:szCs w:val="16"/>
        </w:rPr>
        <w:t>(*) La acreditación implica presentar copia de los documentos sustentatorios. Los postulantes que no lo hagan serán descalificados. Los documentos presentados no serán devueltos.</w:t>
      </w:r>
    </w:p>
    <w:p w:rsidR="005E4519" w:rsidRPr="00784139" w:rsidRDefault="005E4519" w:rsidP="00784139">
      <w:pPr>
        <w:pStyle w:val="Encabezado"/>
        <w:tabs>
          <w:tab w:val="clear" w:pos="4419"/>
          <w:tab w:val="clear" w:pos="8838"/>
        </w:tabs>
        <w:ind w:left="360"/>
        <w:jc w:val="both"/>
        <w:rPr>
          <w:color w:val="000000"/>
          <w:sz w:val="16"/>
          <w:szCs w:val="16"/>
        </w:rPr>
      </w:pPr>
      <w:r w:rsidRPr="00326948">
        <w:rPr>
          <w:rFonts w:ascii="Arial" w:hAnsi="Arial" w:cs="Arial"/>
          <w:b/>
          <w:color w:val="000000"/>
          <w:sz w:val="16"/>
          <w:szCs w:val="16"/>
        </w:rPr>
        <w:t>Para la contratación del postulante</w:t>
      </w:r>
      <w:r w:rsidRPr="00326948">
        <w:rPr>
          <w:rFonts w:ascii="Arial" w:hAnsi="Arial" w:cs="Arial"/>
          <w:b/>
          <w:sz w:val="16"/>
          <w:szCs w:val="16"/>
        </w:rPr>
        <w:t xml:space="preserve"> seleccionado, éste presentará la documentación original sustentatoria. El postulante seleccionado podrá ser incorporado y/o desplazado a otra dependencia, de </w:t>
      </w:r>
      <w:r w:rsidRPr="00326948">
        <w:rPr>
          <w:rFonts w:ascii="Arial" w:hAnsi="Arial" w:cs="Arial"/>
          <w:b/>
          <w:color w:val="000000"/>
          <w:sz w:val="16"/>
          <w:szCs w:val="16"/>
        </w:rPr>
        <w:t xml:space="preserve">acuerdo a las necesidades del servicio. </w:t>
      </w:r>
    </w:p>
    <w:p w:rsidR="005E4519" w:rsidRPr="006E6884" w:rsidRDefault="005E4519" w:rsidP="005E4519">
      <w:pPr>
        <w:rPr>
          <w:rFonts w:ascii="Arial" w:hAnsi="Arial" w:cs="Arial"/>
          <w:color w:val="000000"/>
          <w:sz w:val="18"/>
          <w:highlight w:val="yellow"/>
        </w:rPr>
      </w:pPr>
    </w:p>
    <w:p w:rsidR="005E4519" w:rsidRPr="007C2D44" w:rsidRDefault="005E4519" w:rsidP="004F6170">
      <w:pPr>
        <w:pStyle w:val="Prrafodelista1"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</w:rPr>
      </w:pPr>
      <w:r w:rsidRPr="006E6884">
        <w:rPr>
          <w:rFonts w:ascii="Arial" w:hAnsi="Arial" w:cs="Arial"/>
          <w:b/>
          <w:color w:val="000000"/>
          <w:sz w:val="18"/>
        </w:rPr>
        <w:t>CARACTERÍSTICAS DEL PUESTO Y/O CARGO</w:t>
      </w:r>
    </w:p>
    <w:p w:rsidR="005E4519" w:rsidRDefault="005E4519" w:rsidP="005E4519">
      <w:pPr>
        <w:ind w:left="360"/>
        <w:jc w:val="both"/>
        <w:rPr>
          <w:rFonts w:ascii="Arial" w:hAnsi="Arial" w:cs="Arial"/>
          <w:b/>
          <w:bCs/>
          <w:color w:val="000000"/>
          <w:sz w:val="18"/>
          <w:u w:val="single"/>
        </w:rPr>
      </w:pPr>
    </w:p>
    <w:p w:rsidR="005E4519" w:rsidRDefault="005E4519" w:rsidP="004F6170">
      <w:pPr>
        <w:ind w:left="142"/>
        <w:rPr>
          <w:rFonts w:ascii="Arial" w:hAnsi="Arial" w:cs="Arial"/>
          <w:sz w:val="18"/>
          <w:szCs w:val="18"/>
          <w:lang w:val="es-MX"/>
        </w:rPr>
      </w:pPr>
      <w:r w:rsidRPr="00887E01">
        <w:rPr>
          <w:rFonts w:ascii="Arial" w:hAnsi="Arial" w:cs="Arial"/>
          <w:b/>
          <w:sz w:val="18"/>
          <w:szCs w:val="18"/>
          <w:lang w:val="es-MX"/>
        </w:rPr>
        <w:t>Principales funciones a desarrollar</w:t>
      </w:r>
      <w:r w:rsidRPr="00145829">
        <w:rPr>
          <w:rFonts w:ascii="Arial" w:hAnsi="Arial" w:cs="Arial"/>
          <w:sz w:val="18"/>
          <w:szCs w:val="18"/>
          <w:lang w:val="es-MX"/>
        </w:rPr>
        <w:t>:</w:t>
      </w:r>
    </w:p>
    <w:p w:rsidR="005E4519" w:rsidRPr="00145829" w:rsidRDefault="005E4519" w:rsidP="005E4519">
      <w:pPr>
        <w:rPr>
          <w:rFonts w:ascii="Arial" w:hAnsi="Arial" w:cs="Arial"/>
          <w:sz w:val="18"/>
          <w:szCs w:val="18"/>
          <w:lang w:val="es-MX"/>
        </w:rPr>
      </w:pPr>
    </w:p>
    <w:p w:rsidR="005E4519" w:rsidRDefault="005E4519" w:rsidP="004F6170">
      <w:pPr>
        <w:tabs>
          <w:tab w:val="left" w:pos="540"/>
        </w:tabs>
        <w:ind w:left="142"/>
        <w:rPr>
          <w:rFonts w:ascii="Arial" w:hAnsi="Arial" w:cs="Arial"/>
          <w:b/>
          <w:color w:val="000000"/>
          <w:lang w:val="es-PE"/>
        </w:rPr>
      </w:pPr>
      <w:r w:rsidRPr="00326948">
        <w:rPr>
          <w:rFonts w:ascii="Arial" w:hAnsi="Arial" w:cs="Arial"/>
          <w:b/>
          <w:lang w:val="pt-BR"/>
        </w:rPr>
        <w:t>MEDICO GENERAL (</w:t>
      </w:r>
      <w:r w:rsidR="004F6170">
        <w:rPr>
          <w:rFonts w:ascii="Arial" w:hAnsi="Arial" w:cs="Arial"/>
          <w:b/>
          <w:lang w:val="pt-BR"/>
        </w:rPr>
        <w:t xml:space="preserve">COD. </w:t>
      </w:r>
      <w:r w:rsidRPr="00326948">
        <w:rPr>
          <w:rFonts w:ascii="Arial" w:hAnsi="Arial" w:cs="Arial"/>
          <w:b/>
          <w:color w:val="000000"/>
          <w:lang w:val="es-PE"/>
        </w:rPr>
        <w:t>P1ME-001)</w:t>
      </w:r>
    </w:p>
    <w:p w:rsidR="004F6170" w:rsidRPr="004F6170" w:rsidRDefault="004F6170" w:rsidP="004F6170">
      <w:pPr>
        <w:ind w:left="142"/>
        <w:rPr>
          <w:rFonts w:ascii="Arial" w:hAnsi="Arial" w:cs="Arial"/>
          <w:sz w:val="18"/>
          <w:szCs w:val="18"/>
          <w:lang w:val="es-MX"/>
        </w:rPr>
      </w:pPr>
      <w:r w:rsidRPr="00887E01">
        <w:rPr>
          <w:rFonts w:ascii="Arial" w:hAnsi="Arial" w:cs="Arial"/>
          <w:b/>
          <w:sz w:val="18"/>
          <w:szCs w:val="18"/>
          <w:lang w:val="es-MX"/>
        </w:rPr>
        <w:t>Principales funciones a desarrollar</w:t>
      </w:r>
      <w:r w:rsidRPr="00145829">
        <w:rPr>
          <w:rFonts w:ascii="Arial" w:hAnsi="Arial" w:cs="Arial"/>
          <w:sz w:val="18"/>
          <w:szCs w:val="18"/>
          <w:lang w:val="es-MX"/>
        </w:rPr>
        <w:t>:</w:t>
      </w:r>
    </w:p>
    <w:p w:rsidR="005E4519" w:rsidRDefault="005E4519" w:rsidP="005E4519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  <w:lang w:val="es-PE"/>
        </w:rPr>
      </w:pP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Ejecutar actividades de promoción, prevención, recuperación y rehabilitación de la salud, según la capacidad resolutiva del establecimiento de salud.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Examinar, diagnosticar y prescribir tratamientos según protocolos y guías  de práctica clínica vigentes.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 Realizar procedimientos de diagnósticos y terapéuticos en las áreas de su competencia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Conducir el equipo interdisciplinario de salud,  en el diseño, ejecución, seguimiento y control de los procesos de atención asistencial, en el ámbito de su competencia.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Participar en actividades de información, educación y comunicación en promoción de la salud y prevención de la enfermedad.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Referir a un Establecimiento de Salud cuando la condición clínica del paciente lo requiera y en el marco de las normas vigentes.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Continuar el tratamiento y/o control de los pacientes contra referidos en el Establecimiento de Salud de origen, según indicación establecida en la contra referencia.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Elaborar los informes y certificados de la prestación asistencial establecidos para el servicio.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Registrar las prestaciones asistenciales en la Historia Clínica, los sistemas informáticos y en formularios utilizados en la atención.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 Brindar información médica sobre la situación de salud al paciente o familiar responsable.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Absolver consultas de carácter técnico asistencial, y/o administrativo en el ámbito de competencia y emitir el in forme correspondiente.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Participar en comités, comisiones y juntas médicas, suscribir los informes o dictámenes correspondientes en el ámbito de competencia.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Participar en la elaboración y ejecución del Plan Anual de Actividades, y proponer iniciativas corporativas de los Planes de Gestión en el  ámbito de competencia.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Elaborar propuesta de mejora y participar en la actualización de protocolos, Guías de Prácticas Clínicas, Manuales de Procedimientos y otros documentos técnico-normativos.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Participar en el diseño y ejecución de proyectos de inversión sanitaria, investigación científica, y/o docencia autorizados por las instancias institucionales correspondientes en el marco de las normas vigentes.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lastRenderedPageBreak/>
        <w:t>Realizar actividades de auditoría médica del Servicio Asistencial y emitir el informe correspondiente en el marco de la norma vigente.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Investigar e innovar permanentemente las técnicas y procedimientos relacionados al campo de su especialidad.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Cumplir y hacer cumplir las normas y medidas de bioseguridad y Seguridad y Salud en el Trabajo, en el ámbito de responsabilidad.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Participar en la implementación del sistema de control interno y la Gestión de Riesgos que correspondan en el ámbito de sus funciones e informar su cumplimiento.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Respetar y hacer respetar los derechos del asegurado, en el marco de la política de humanización de la atención de la salud y las normas vigentes.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Cumplir con los principios y deberes establecidos en el código de Ética del Personal del Seguro Social de Salud (ESSALUD), así incurrir en las prohibiciones con tenidas en él.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Mantener informado al jefe inmediato sobre las actividades que desarrolla.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Registrar las actividades realizadas en los sistemas de información Institucional y emitir informes de su ejecución, cumpliendo estrictamente las disposiciones vigentes.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Velar por la seguridad, mantenimiento y operatividad de los bienes asignados para el cumplimiento de sus labores.</w:t>
      </w:r>
    </w:p>
    <w:p w:rsidR="005E4519" w:rsidRDefault="005E4519" w:rsidP="005E4519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Realizar otras funciones que le asigne el jefe inmediato, en el ámbito de su competencia.</w:t>
      </w:r>
    </w:p>
    <w:p w:rsidR="005E4519" w:rsidRPr="00326948" w:rsidRDefault="005E4519" w:rsidP="005E4519">
      <w:pPr>
        <w:tabs>
          <w:tab w:val="left" w:pos="540"/>
        </w:tabs>
        <w:rPr>
          <w:rFonts w:ascii="Arial" w:hAnsi="Arial" w:cs="Arial"/>
          <w:b/>
          <w:lang w:val="pt-BR"/>
        </w:rPr>
      </w:pPr>
      <w:r w:rsidRPr="00DE7D72">
        <w:rPr>
          <w:rFonts w:ascii="Arial" w:hAnsi="Arial" w:cs="Arial"/>
          <w:b/>
          <w:lang w:val="pt-BR"/>
        </w:rPr>
        <w:tab/>
      </w:r>
      <w:r w:rsidRPr="008462F5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 xml:space="preserve">  </w:t>
      </w:r>
    </w:p>
    <w:p w:rsidR="005E4519" w:rsidRPr="006E6884" w:rsidRDefault="005E4519" w:rsidP="004F6170">
      <w:pPr>
        <w:pStyle w:val="Prrafodelista1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</w:rPr>
      </w:pPr>
      <w:r w:rsidRPr="006E6884">
        <w:rPr>
          <w:rFonts w:ascii="Arial" w:hAnsi="Arial" w:cs="Arial"/>
          <w:b/>
          <w:color w:val="000000"/>
          <w:sz w:val="18"/>
        </w:rPr>
        <w:t>REMUNERACIÓN (*)</w:t>
      </w:r>
    </w:p>
    <w:p w:rsidR="005E4519" w:rsidRDefault="005E4519" w:rsidP="005E451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18"/>
          <w:szCs w:val="20"/>
          <w:lang w:val="es-MX"/>
        </w:rPr>
      </w:pPr>
    </w:p>
    <w:p w:rsidR="005E4519" w:rsidRPr="00326948" w:rsidRDefault="005E4519" w:rsidP="005E451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18"/>
          <w:szCs w:val="20"/>
          <w:lang w:val="es-MX"/>
        </w:rPr>
      </w:pPr>
      <w:r w:rsidRPr="006E6884">
        <w:rPr>
          <w:rFonts w:ascii="Arial" w:hAnsi="Arial" w:cs="Arial"/>
          <w:color w:val="000000"/>
          <w:sz w:val="18"/>
          <w:szCs w:val="20"/>
          <w:lang w:val="es-MX"/>
        </w:rPr>
        <w:t>El personal que sea contratado en EsSalud dentro de los alcances de la presente Convocatoria, recibirá los siguientes beneficios:</w:t>
      </w:r>
    </w:p>
    <w:p w:rsidR="005E4519" w:rsidRPr="003853DD" w:rsidRDefault="005E4519" w:rsidP="005E4519">
      <w:pPr>
        <w:pStyle w:val="Sinespaciado"/>
        <w:ind w:firstLine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MEDICO GENERAL</w:t>
      </w:r>
      <w:r w:rsidRPr="00DE7D72">
        <w:rPr>
          <w:rFonts w:ascii="Arial" w:hAnsi="Arial" w:cs="Arial"/>
          <w:b/>
          <w:lang w:val="pt-BR"/>
        </w:rPr>
        <w:t xml:space="preserve"> (</w:t>
      </w:r>
      <w:r w:rsidRPr="00DE7D72">
        <w:rPr>
          <w:rFonts w:ascii="Arial" w:hAnsi="Arial" w:cs="Arial"/>
          <w:b/>
          <w:color w:val="000000"/>
          <w:sz w:val="18"/>
          <w:szCs w:val="18"/>
          <w:lang w:val="es-PE"/>
        </w:rPr>
        <w:t>P1ME-001)</w:t>
      </w:r>
      <w:r w:rsidRPr="00DE7D72">
        <w:rPr>
          <w:rFonts w:ascii="Arial" w:hAnsi="Arial" w:cs="Arial"/>
          <w:b/>
          <w:lang w:val="pt-BR"/>
        </w:rPr>
        <w:tab/>
      </w:r>
    </w:p>
    <w:p w:rsidR="005E4519" w:rsidRPr="003853DD" w:rsidRDefault="005E4519" w:rsidP="005E4519">
      <w:pPr>
        <w:pStyle w:val="Sinespaciad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597"/>
      </w:tblGrid>
      <w:tr w:rsidR="005E4519" w:rsidRPr="00DA0272" w:rsidTr="00C46B23">
        <w:trPr>
          <w:trHeight w:val="216"/>
        </w:trPr>
        <w:tc>
          <w:tcPr>
            <w:tcW w:w="6095" w:type="dxa"/>
          </w:tcPr>
          <w:p w:rsidR="005E4519" w:rsidRPr="00DA0272" w:rsidRDefault="005E4519" w:rsidP="00C46B2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272">
              <w:rPr>
                <w:rFonts w:ascii="Arial" w:hAnsi="Arial" w:cs="Arial"/>
                <w:sz w:val="18"/>
                <w:szCs w:val="18"/>
              </w:rPr>
              <w:t>REMUNERACION BASICA</w:t>
            </w:r>
          </w:p>
        </w:tc>
        <w:tc>
          <w:tcPr>
            <w:tcW w:w="2597" w:type="dxa"/>
          </w:tcPr>
          <w:p w:rsidR="005E4519" w:rsidRPr="00DA0272" w:rsidRDefault="005E4519" w:rsidP="00C46B2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S/.  4022.00</w:t>
            </w:r>
          </w:p>
        </w:tc>
      </w:tr>
      <w:tr w:rsidR="005E4519" w:rsidRPr="00DA0272" w:rsidTr="00C46B23">
        <w:trPr>
          <w:trHeight w:val="233"/>
        </w:trPr>
        <w:tc>
          <w:tcPr>
            <w:tcW w:w="6095" w:type="dxa"/>
          </w:tcPr>
          <w:p w:rsidR="005E4519" w:rsidRPr="00DA0272" w:rsidRDefault="005E4519" w:rsidP="00C46B2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BONO PRODUCTIVIDAD</w:t>
            </w:r>
          </w:p>
        </w:tc>
        <w:tc>
          <w:tcPr>
            <w:tcW w:w="2597" w:type="dxa"/>
          </w:tcPr>
          <w:p w:rsidR="005E4519" w:rsidRPr="00DA0272" w:rsidRDefault="005E4519" w:rsidP="00C46B2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S/.    910.00</w:t>
            </w:r>
          </w:p>
        </w:tc>
      </w:tr>
      <w:tr w:rsidR="005E4519" w:rsidRPr="00DA0272" w:rsidTr="00C46B23">
        <w:trPr>
          <w:trHeight w:val="450"/>
        </w:trPr>
        <w:tc>
          <w:tcPr>
            <w:tcW w:w="6095" w:type="dxa"/>
          </w:tcPr>
          <w:p w:rsidR="005E4519" w:rsidRPr="00DA0272" w:rsidRDefault="005E4519" w:rsidP="00C46B2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BONO POR PRESTACIONES ECONONOMICAS Y ALTA RESPONSABILIDAD</w:t>
            </w:r>
          </w:p>
        </w:tc>
        <w:tc>
          <w:tcPr>
            <w:tcW w:w="2597" w:type="dxa"/>
          </w:tcPr>
          <w:p w:rsidR="005E4519" w:rsidRPr="00DA0272" w:rsidRDefault="005E4519" w:rsidP="00C46B2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S/.  1006.00</w:t>
            </w:r>
          </w:p>
        </w:tc>
      </w:tr>
      <w:tr w:rsidR="005E4519" w:rsidRPr="008F0D1C" w:rsidTr="00C46B23">
        <w:trPr>
          <w:trHeight w:val="216"/>
        </w:trPr>
        <w:tc>
          <w:tcPr>
            <w:tcW w:w="6095" w:type="dxa"/>
            <w:shd w:val="clear" w:color="auto" w:fill="A6A6A6" w:themeFill="background1" w:themeFillShade="A6"/>
          </w:tcPr>
          <w:p w:rsidR="005E4519" w:rsidRPr="008F0D1C" w:rsidRDefault="005E4519" w:rsidP="00C46B23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D1C">
              <w:rPr>
                <w:rFonts w:ascii="Arial" w:hAnsi="Arial" w:cs="Arial"/>
                <w:b/>
                <w:sz w:val="18"/>
                <w:szCs w:val="18"/>
              </w:rPr>
              <w:t>TOTAL INGRESO MENSUAL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:rsidR="005E4519" w:rsidRPr="008F0D1C" w:rsidRDefault="005E4519" w:rsidP="00C46B23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EA0">
              <w:rPr>
                <w:rFonts w:ascii="Arial" w:hAnsi="Arial" w:cs="Arial"/>
                <w:b/>
                <w:sz w:val="18"/>
                <w:szCs w:val="18"/>
              </w:rPr>
              <w:t>S/. 5 938.00</w:t>
            </w:r>
          </w:p>
        </w:tc>
      </w:tr>
    </w:tbl>
    <w:p w:rsidR="005E4519" w:rsidRPr="003D7B38" w:rsidRDefault="005E4519" w:rsidP="005E451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519" w:rsidRPr="00E72C59" w:rsidRDefault="005E4519" w:rsidP="005E4519">
      <w:pPr>
        <w:pStyle w:val="Prrafodelista1"/>
        <w:ind w:left="360" w:firstLine="45"/>
        <w:jc w:val="both"/>
        <w:rPr>
          <w:rFonts w:ascii="Arial" w:hAnsi="Arial" w:cs="Arial"/>
          <w:b/>
          <w:sz w:val="16"/>
        </w:rPr>
      </w:pPr>
      <w:r w:rsidRPr="00E72C59">
        <w:rPr>
          <w:rFonts w:ascii="Arial" w:hAnsi="Arial" w:cs="Arial"/>
          <w:b/>
          <w:sz w:val="16"/>
        </w:rPr>
        <w:t xml:space="preserve">(*) Para todos los casos: Remuneraciones Básicas y Bonos señalados, según Resolución de Gerencia General N° </w:t>
      </w:r>
      <w:r>
        <w:rPr>
          <w:rFonts w:ascii="Arial" w:hAnsi="Arial" w:cs="Arial"/>
          <w:b/>
          <w:sz w:val="16"/>
        </w:rPr>
        <w:t xml:space="preserve">   </w:t>
      </w:r>
      <w:r w:rsidRPr="00E72C59">
        <w:rPr>
          <w:rFonts w:ascii="Arial" w:hAnsi="Arial" w:cs="Arial"/>
          <w:b/>
          <w:sz w:val="16"/>
        </w:rPr>
        <w:t>666-GG-ESSALUD-2014.</w:t>
      </w:r>
    </w:p>
    <w:p w:rsidR="005E4519" w:rsidRPr="006E6884" w:rsidRDefault="005E4519" w:rsidP="005E4519">
      <w:pPr>
        <w:jc w:val="both"/>
        <w:rPr>
          <w:rFonts w:ascii="Arial" w:hAnsi="Arial" w:cs="Arial"/>
          <w:color w:val="000000"/>
          <w:sz w:val="18"/>
        </w:rPr>
      </w:pPr>
    </w:p>
    <w:p w:rsidR="005E4519" w:rsidRPr="006E6884" w:rsidRDefault="005E4519" w:rsidP="004F6170">
      <w:pPr>
        <w:pStyle w:val="Prrafodelista1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</w:rPr>
      </w:pPr>
      <w:r w:rsidRPr="006E6884">
        <w:rPr>
          <w:rFonts w:ascii="Arial" w:hAnsi="Arial" w:cs="Arial"/>
          <w:b/>
          <w:color w:val="000000"/>
          <w:sz w:val="18"/>
        </w:rPr>
        <w:t>MODALIDAD DE POSTULACIÓN</w:t>
      </w:r>
    </w:p>
    <w:p w:rsidR="005E4519" w:rsidRPr="006E6884" w:rsidRDefault="005E4519" w:rsidP="005E4519">
      <w:pPr>
        <w:pStyle w:val="Prrafodelista1"/>
        <w:suppressAutoHyphens w:val="0"/>
        <w:contextualSpacing/>
        <w:jc w:val="both"/>
        <w:rPr>
          <w:rFonts w:ascii="Arial" w:hAnsi="Arial" w:cs="Arial"/>
          <w:b/>
          <w:color w:val="000000"/>
          <w:sz w:val="18"/>
        </w:rPr>
      </w:pPr>
    </w:p>
    <w:p w:rsidR="005E4519" w:rsidRPr="00004C5B" w:rsidRDefault="005E4519" w:rsidP="005E4519">
      <w:pPr>
        <w:ind w:left="360"/>
        <w:jc w:val="both"/>
        <w:rPr>
          <w:rFonts w:ascii="Arial" w:hAnsi="Arial" w:cs="Arial"/>
          <w:sz w:val="18"/>
          <w:szCs w:val="18"/>
        </w:rPr>
      </w:pPr>
      <w:r w:rsidRPr="00004C5B">
        <w:rPr>
          <w:rFonts w:ascii="Arial" w:hAnsi="Arial" w:cs="Arial"/>
          <w:sz w:val="18"/>
          <w:szCs w:val="18"/>
        </w:rPr>
        <w:t>Las personas interesadas en participar en el proceso que cumplan con los requisitos establecidos, deberán seguir los pasos siguientes:</w:t>
      </w:r>
    </w:p>
    <w:p w:rsidR="005E4519" w:rsidRPr="003A111F" w:rsidRDefault="005E4519" w:rsidP="005E4519">
      <w:pPr>
        <w:ind w:left="360"/>
        <w:jc w:val="both"/>
        <w:rPr>
          <w:sz w:val="18"/>
          <w:szCs w:val="18"/>
        </w:rPr>
      </w:pPr>
    </w:p>
    <w:p w:rsidR="005E4519" w:rsidRPr="003A111F" w:rsidRDefault="005E4519" w:rsidP="005E4519">
      <w:pPr>
        <w:pStyle w:val="Prrafodelista"/>
        <w:numPr>
          <w:ilvl w:val="0"/>
          <w:numId w:val="5"/>
        </w:numPr>
        <w:tabs>
          <w:tab w:val="clear" w:pos="720"/>
        </w:tabs>
        <w:contextualSpacing/>
        <w:jc w:val="both"/>
        <w:rPr>
          <w:sz w:val="18"/>
          <w:szCs w:val="18"/>
        </w:rPr>
      </w:pPr>
      <w:r w:rsidRPr="003A111F">
        <w:rPr>
          <w:sz w:val="18"/>
          <w:szCs w:val="18"/>
        </w:rPr>
        <w:t xml:space="preserve">Ingresar al link </w:t>
      </w:r>
      <w:hyperlink r:id="rId5" w:history="1">
        <w:r w:rsidRPr="003A111F">
          <w:rPr>
            <w:rStyle w:val="Hipervnculo"/>
            <w:sz w:val="18"/>
            <w:szCs w:val="18"/>
          </w:rPr>
          <w:t>ww1.essalud.gob.pe/</w:t>
        </w:r>
        <w:proofErr w:type="spellStart"/>
        <w:r w:rsidRPr="003A111F">
          <w:rPr>
            <w:rStyle w:val="Hipervnculo"/>
            <w:sz w:val="18"/>
            <w:szCs w:val="18"/>
          </w:rPr>
          <w:t>sisep</w:t>
        </w:r>
        <w:proofErr w:type="spellEnd"/>
        <w:r w:rsidRPr="003A111F">
          <w:rPr>
            <w:rStyle w:val="Hipervnculo"/>
            <w:sz w:val="18"/>
            <w:szCs w:val="18"/>
          </w:rPr>
          <w:t xml:space="preserve">/postular_oportunidades.htm </w:t>
        </w:r>
      </w:hyperlink>
      <w:r w:rsidRPr="003A111F">
        <w:rPr>
          <w:sz w:val="18"/>
          <w:szCs w:val="18"/>
        </w:rPr>
        <w:t xml:space="preserve"> y </w:t>
      </w:r>
      <w:r w:rsidRPr="003A111F">
        <w:rPr>
          <w:rStyle w:val="Hipervnculo"/>
          <w:bCs/>
          <w:sz w:val="18"/>
          <w:szCs w:val="18"/>
        </w:rPr>
        <w:t>r</w:t>
      </w:r>
      <w:r w:rsidRPr="003A111F">
        <w:rPr>
          <w:sz w:val="18"/>
          <w:szCs w:val="18"/>
        </w:rPr>
        <w:t xml:space="preserve">egistrarse en el Sistema de Selección de Personal (SISEP), culminado el registro el sistema enviará al correo electrónico consignado del postulante el usuario y clave. </w:t>
      </w:r>
    </w:p>
    <w:p w:rsidR="005E4519" w:rsidRPr="003A111F" w:rsidRDefault="005E4519" w:rsidP="005E4519">
      <w:pPr>
        <w:pStyle w:val="Prrafodelista"/>
        <w:jc w:val="both"/>
        <w:rPr>
          <w:sz w:val="18"/>
          <w:szCs w:val="18"/>
        </w:rPr>
      </w:pPr>
    </w:p>
    <w:p w:rsidR="005E4519" w:rsidRPr="003A111F" w:rsidRDefault="005E4519" w:rsidP="005E4519">
      <w:pPr>
        <w:pStyle w:val="Prrafodelista"/>
        <w:numPr>
          <w:ilvl w:val="0"/>
          <w:numId w:val="5"/>
        </w:numPr>
        <w:tabs>
          <w:tab w:val="clear" w:pos="720"/>
        </w:tabs>
        <w:contextualSpacing/>
        <w:jc w:val="both"/>
        <w:rPr>
          <w:sz w:val="18"/>
          <w:szCs w:val="18"/>
        </w:rPr>
      </w:pPr>
      <w:r w:rsidRPr="003A111F">
        <w:rPr>
          <w:sz w:val="18"/>
          <w:szCs w:val="18"/>
        </w:rPr>
        <w:t>El postulante deberá ingresar al SISEP con su respectivo usuario y contraseña e iniciar su postulación a las ofertas laborales de su interés registrando sus datos  de experiencia y formación.</w:t>
      </w:r>
    </w:p>
    <w:p w:rsidR="005E4519" w:rsidRPr="003A111F" w:rsidRDefault="005E4519" w:rsidP="005E4519">
      <w:pPr>
        <w:pStyle w:val="Prrafodelista"/>
        <w:rPr>
          <w:sz w:val="18"/>
          <w:szCs w:val="18"/>
        </w:rPr>
      </w:pPr>
    </w:p>
    <w:p w:rsidR="005E4519" w:rsidRPr="007C2D44" w:rsidRDefault="005E4519" w:rsidP="005E4519">
      <w:pPr>
        <w:pStyle w:val="Prrafodelista"/>
        <w:numPr>
          <w:ilvl w:val="0"/>
          <w:numId w:val="5"/>
        </w:numPr>
        <w:tabs>
          <w:tab w:val="clear" w:pos="720"/>
        </w:tabs>
        <w:ind w:left="357" w:right="99"/>
        <w:contextualSpacing/>
        <w:jc w:val="both"/>
        <w:rPr>
          <w:b/>
          <w:sz w:val="18"/>
          <w:szCs w:val="18"/>
          <w:u w:val="single"/>
        </w:rPr>
      </w:pPr>
      <w:r w:rsidRPr="00887E01">
        <w:rPr>
          <w:sz w:val="18"/>
          <w:szCs w:val="18"/>
        </w:rPr>
        <w:t xml:space="preserve">De ser aceptada la postulación, el sistema remitirá formatos al correo electrónico consignado del postulante, señal que indica que la postulación ha culminado exitosamente y  se encuentra Pre calificado en la etapa curricular (para posterior verificación de los datos ingresados y de la documentación conexa solicitada). La  información ingresada por este medio tiene carácter de Declaración Jurada </w:t>
      </w:r>
      <w:r w:rsidRPr="007C2D44">
        <w:rPr>
          <w:b/>
          <w:sz w:val="18"/>
          <w:szCs w:val="18"/>
          <w:u w:val="single"/>
        </w:rPr>
        <w:t>por lo que el postulante podría ser eliminado en cualquier etapa del proceso en caso se observara incumplimiento de lo señalado</w:t>
      </w:r>
      <w:r>
        <w:rPr>
          <w:b/>
          <w:sz w:val="18"/>
          <w:szCs w:val="18"/>
          <w:u w:val="single"/>
        </w:rPr>
        <w:t>.</w:t>
      </w:r>
    </w:p>
    <w:p w:rsidR="005E4519" w:rsidRPr="00887E01" w:rsidRDefault="005E4519" w:rsidP="005E4519">
      <w:pPr>
        <w:pStyle w:val="Prrafodelista"/>
        <w:rPr>
          <w:sz w:val="18"/>
          <w:szCs w:val="20"/>
        </w:rPr>
      </w:pPr>
    </w:p>
    <w:p w:rsidR="005E4519" w:rsidRPr="00B57E0A" w:rsidRDefault="005E4519" w:rsidP="005E4519">
      <w:pPr>
        <w:pStyle w:val="Prrafodelista"/>
        <w:numPr>
          <w:ilvl w:val="0"/>
          <w:numId w:val="5"/>
        </w:numPr>
        <w:tabs>
          <w:tab w:val="clear" w:pos="720"/>
        </w:tabs>
        <w:ind w:left="357" w:right="99"/>
        <w:contextualSpacing/>
        <w:jc w:val="both"/>
        <w:rPr>
          <w:sz w:val="18"/>
          <w:szCs w:val="18"/>
        </w:rPr>
      </w:pPr>
      <w:r w:rsidRPr="00887E01">
        <w:rPr>
          <w:sz w:val="18"/>
          <w:szCs w:val="20"/>
        </w:rPr>
        <w:t xml:space="preserve">Las Declaraciones Juradas respectivas (Formatos N° 01, 02, 03 y 05)  deberán entregarse conjuntamente con </w:t>
      </w:r>
      <w:r>
        <w:rPr>
          <w:sz w:val="18"/>
          <w:szCs w:val="20"/>
        </w:rPr>
        <w:t xml:space="preserve"> los </w:t>
      </w:r>
      <w:r w:rsidRPr="00887E01">
        <w:rPr>
          <w:sz w:val="18"/>
          <w:szCs w:val="20"/>
        </w:rPr>
        <w:t>documentos que sustentan el Currículum Vitae descriptivo presentado (Formación, experiencia laboral y capacitación)  a los miembros de la comisión respectiva durante la etapa que corresponda</w:t>
      </w:r>
    </w:p>
    <w:p w:rsidR="005E4519" w:rsidRPr="006E6884" w:rsidRDefault="005E4519" w:rsidP="005E4519">
      <w:pPr>
        <w:jc w:val="both"/>
        <w:rPr>
          <w:rFonts w:ascii="Arial" w:hAnsi="Arial" w:cs="Arial"/>
          <w:sz w:val="18"/>
        </w:rPr>
      </w:pPr>
    </w:p>
    <w:p w:rsidR="005E4519" w:rsidRPr="006E6884" w:rsidRDefault="005E4519" w:rsidP="005E4519">
      <w:pPr>
        <w:rPr>
          <w:rFonts w:ascii="Arial" w:hAnsi="Arial" w:cs="Arial"/>
          <w:sz w:val="18"/>
          <w:lang w:val="es-MX"/>
        </w:rPr>
      </w:pPr>
    </w:p>
    <w:p w:rsidR="005E4519" w:rsidRDefault="005E4519" w:rsidP="009233A5">
      <w:pPr>
        <w:pStyle w:val="Ttulo4"/>
        <w:numPr>
          <w:ilvl w:val="0"/>
          <w:numId w:val="13"/>
        </w:numPr>
        <w:suppressAutoHyphens w:val="0"/>
        <w:ind w:left="426" w:hanging="426"/>
        <w:jc w:val="both"/>
        <w:rPr>
          <w:szCs w:val="20"/>
          <w:lang w:val="es-MX"/>
        </w:rPr>
      </w:pPr>
      <w:r w:rsidRPr="00B566D3">
        <w:rPr>
          <w:szCs w:val="20"/>
          <w:lang w:val="es-MX"/>
        </w:rPr>
        <w:t xml:space="preserve"> CRONOGRAMA Y ETAPAS DEL PROCESO</w:t>
      </w:r>
      <w:r w:rsidR="00B566D3" w:rsidRPr="00B566D3">
        <w:rPr>
          <w:szCs w:val="20"/>
          <w:lang w:val="es-MX"/>
        </w:rPr>
        <w:t>.</w:t>
      </w:r>
    </w:p>
    <w:p w:rsidR="00123E86" w:rsidRPr="00C74166" w:rsidRDefault="00123E86" w:rsidP="00123E86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5"/>
        <w:gridCol w:w="3258"/>
        <w:gridCol w:w="1841"/>
      </w:tblGrid>
      <w:tr w:rsidR="00123E86" w:rsidRPr="00C74166" w:rsidTr="00E72212">
        <w:trPr>
          <w:trHeight w:val="39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ar-SA"/>
              </w:rPr>
            </w:pPr>
            <w:r w:rsidRPr="00C74166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123E86" w:rsidRPr="00C74166" w:rsidTr="00E7221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20 de noviembre del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123E86" w:rsidRPr="00C74166" w:rsidTr="00E72212">
        <w:trPr>
          <w:trHeight w:val="183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SGGI – GCTIC</w:t>
            </w:r>
          </w:p>
        </w:tc>
      </w:tr>
      <w:tr w:rsidR="00123E86" w:rsidRPr="00C74166" w:rsidTr="00E72212">
        <w:trPr>
          <w:trHeight w:val="10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Inscripción a través del Sistema de Selección de Personal(SISEP)</w:t>
            </w:r>
          </w:p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23E86" w:rsidRPr="00C74166" w:rsidRDefault="00B36F8B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6" w:history="1">
              <w:r w:rsidR="00123E86" w:rsidRPr="00C74166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https://ww1.essalud.gob.pe/sisep/postular_oportunidades.htm</w:t>
              </w:r>
            </w:hyperlink>
            <w:r w:rsidR="00123E86"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SGGI – GCTIC</w:t>
            </w:r>
          </w:p>
        </w:tc>
      </w:tr>
      <w:tr w:rsidR="00123E86" w:rsidRPr="00C74166" w:rsidTr="00E72212">
        <w:trPr>
          <w:trHeight w:val="281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SELECCIÓN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23E86" w:rsidRPr="00C74166" w:rsidTr="00E7221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2017</w:t>
            </w:r>
          </w:p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13:00 horas en las marquesinas informativas de la Red Asistencial Loreto,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en la Calle 9 de Diciembre Nº 533 – Iquitos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y en la página Web Institucional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123E86" w:rsidRPr="00C74166" w:rsidTr="00E7221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Evaluación Psicotécnica y Psicológica.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 del 2017 a 09:00 horas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123E86" w:rsidRPr="00C74166" w:rsidTr="00E7221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 y Psicológica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2017</w:t>
            </w:r>
          </w:p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11:00 horas en las marquesinas informativas de la Red Asistencial Loreto,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en la Calle 9 de Diciembre Nº 533 – Iquitos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y en la página Web Institucional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 2017 a las 12:00 horas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2017  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:00 horas en las marquesinas informativas de la Red Asistencial Loreto,</w:t>
            </w:r>
            <w:r w:rsidRPr="00C7416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en la Calle 9 de Diciembre Nº 533 – Iquitos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y en la página Web Institucional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732D05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123E86"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2017</w:t>
            </w:r>
          </w:p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8:00 a 1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  <w:r w:rsidRPr="00C74166">
              <w:rPr>
                <w:rFonts w:ascii="Arial" w:hAnsi="Arial" w:cs="Arial"/>
                <w:sz w:val="18"/>
                <w:szCs w:val="18"/>
              </w:rPr>
              <w:t xml:space="preserve"> en el lugar</w:t>
            </w:r>
          </w:p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</w:rPr>
              <w:t xml:space="preserve">de inscripción Local de la Red Asistencial  Loreto,  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en la Calle 9 de Diciembre Nº 533 – Iquitos </w:t>
            </w: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y en la página Web Institucional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A314AA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 las  </w:t>
            </w:r>
            <w:r w:rsidR="00732D0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1</w:t>
            </w:r>
            <w:r w:rsidR="00A314A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5</w:t>
            </w: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:00 horas del día </w:t>
            </w:r>
            <w:r w:rsidR="00732D0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29</w:t>
            </w: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 </w:t>
            </w:r>
            <w:r w:rsidR="00732D0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noviembre</w:t>
            </w: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del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El </w:t>
            </w:r>
            <w:r w:rsidR="00732D0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30 de noviembre de 2017</w:t>
            </w:r>
          </w:p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a las 08:00 horas en las marquesinas informativas de la Red Asistencial Loreto, </w:t>
            </w: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sito en la Calle 9 de Diciembre Nº 533 – Iquitos </w:t>
            </w: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  <w:t>y en la página Web Institucional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123E86" w:rsidRPr="00C74166" w:rsidTr="00E72212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732D05" w:rsidP="00E7221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30 de noviembre de 2017</w:t>
            </w:r>
          </w:p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a las </w:t>
            </w:r>
            <w:r w:rsidR="00732D0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1</w:t>
            </w:r>
            <w:r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0:00 horas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123E86" w:rsidRPr="00C74166" w:rsidTr="00E72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732D05" w:rsidP="00A314AA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30 de noviembre de 2017 </w:t>
            </w:r>
            <w:r w:rsidR="00123E86"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 las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1</w:t>
            </w:r>
            <w:r w:rsidR="00A314A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4</w:t>
            </w:r>
            <w:r w:rsidR="00123E86"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:00 horas en las marquesinas informativas de la Red Asistencial Loreto, </w:t>
            </w:r>
            <w:r w:rsidR="00123E86" w:rsidRPr="00C741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sito en la Calle 9 de Diciembre Nº 533 – Iquitos </w:t>
            </w:r>
            <w:r w:rsidR="00123E86" w:rsidRPr="00C74166"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  <w:t>y en la página Web Institucional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16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123E86" w:rsidRPr="00C74166" w:rsidTr="00E72212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s-MX"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23E86" w:rsidRPr="00C74166" w:rsidTr="00E72212">
        <w:trPr>
          <w:trHeight w:val="28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123E86" w:rsidRPr="00C74166" w:rsidTr="00E72212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732D0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Desde el 0</w:t>
            </w:r>
            <w:r w:rsidR="00732D05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123E86" w:rsidRPr="00C74166" w:rsidTr="00E72212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4166">
              <w:rPr>
                <w:rFonts w:ascii="Arial" w:hAnsi="Arial"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3E86" w:rsidRPr="00C74166" w:rsidRDefault="00123E86" w:rsidP="00E7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A2125A" w:rsidRDefault="00A2125A" w:rsidP="00A2125A">
      <w:pPr>
        <w:rPr>
          <w:lang w:val="es-MX"/>
        </w:rPr>
      </w:pPr>
    </w:p>
    <w:p w:rsidR="00A2125A" w:rsidRDefault="00A2125A" w:rsidP="00A2125A">
      <w:pPr>
        <w:rPr>
          <w:lang w:val="es-MX"/>
        </w:rPr>
      </w:pPr>
    </w:p>
    <w:p w:rsidR="005E4519" w:rsidRPr="00486EA0" w:rsidRDefault="005E451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 w:rsidRPr="00486EA0">
        <w:rPr>
          <w:sz w:val="16"/>
          <w:szCs w:val="16"/>
        </w:rPr>
        <w:t>El Cronograma adjunto es tentativo, sujeto a variaciones que se darán a conocer oportunamente.</w:t>
      </w:r>
    </w:p>
    <w:p w:rsidR="005E4519" w:rsidRPr="003852B3" w:rsidRDefault="005E451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 w:rsidRPr="00486EA0">
        <w:rPr>
          <w:sz w:val="16"/>
          <w:szCs w:val="16"/>
        </w:rPr>
        <w:t>Todas las publicaciones se efectuarán en la Unidad de Recursos Humanos</w:t>
      </w:r>
      <w:r>
        <w:rPr>
          <w:sz w:val="16"/>
          <w:szCs w:val="16"/>
        </w:rPr>
        <w:t xml:space="preserve"> y otros lugares pertinentes, así como en la página web institucional.</w:t>
      </w:r>
    </w:p>
    <w:p w:rsidR="005E4519" w:rsidRPr="003852B3" w:rsidRDefault="005E451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 w:rsidRPr="00967F85">
        <w:rPr>
          <w:sz w:val="18"/>
        </w:rPr>
        <w:t>SGGI</w:t>
      </w:r>
      <w:r w:rsidRPr="003852B3">
        <w:rPr>
          <w:sz w:val="16"/>
          <w:szCs w:val="16"/>
        </w:rPr>
        <w:t xml:space="preserve"> – </w:t>
      </w:r>
      <w:r>
        <w:rPr>
          <w:sz w:val="16"/>
          <w:szCs w:val="16"/>
        </w:rPr>
        <w:t>Subgerencia de Gestión de la Incorporación</w:t>
      </w:r>
      <w:r w:rsidRPr="003852B3">
        <w:rPr>
          <w:sz w:val="16"/>
          <w:szCs w:val="16"/>
        </w:rPr>
        <w:t xml:space="preserve"> – GCGP – Sede Central de EsSalud.</w:t>
      </w:r>
    </w:p>
    <w:p w:rsidR="005E4519" w:rsidRPr="003852B3" w:rsidRDefault="0078413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5E4519" w:rsidRPr="003852B3">
        <w:rPr>
          <w:sz w:val="16"/>
          <w:szCs w:val="16"/>
        </w:rPr>
        <w:t xml:space="preserve">RRHH – </w:t>
      </w:r>
      <w:r>
        <w:rPr>
          <w:sz w:val="16"/>
          <w:szCs w:val="16"/>
        </w:rPr>
        <w:t>Unidad</w:t>
      </w:r>
      <w:r w:rsidR="005E4519" w:rsidRPr="003852B3">
        <w:rPr>
          <w:sz w:val="16"/>
          <w:szCs w:val="16"/>
        </w:rPr>
        <w:t xml:space="preserve"> de Recursos Humanos de la Red Asistencial</w:t>
      </w:r>
      <w:r>
        <w:rPr>
          <w:sz w:val="16"/>
          <w:szCs w:val="16"/>
        </w:rPr>
        <w:t xml:space="preserve"> Loreto</w:t>
      </w:r>
    </w:p>
    <w:p w:rsidR="005E4519" w:rsidRPr="003852B3" w:rsidRDefault="005E451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 w:rsidRPr="003852B3">
        <w:rPr>
          <w:sz w:val="16"/>
          <w:szCs w:val="16"/>
        </w:rPr>
        <w:t>En el aviso de publicación de una etapa debe anunciarse la fecha y hora de la siguiente etapa.</w:t>
      </w:r>
    </w:p>
    <w:p w:rsidR="005E4519" w:rsidRPr="003852B3" w:rsidRDefault="005E451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 w:rsidRPr="003852B3">
        <w:rPr>
          <w:sz w:val="16"/>
          <w:szCs w:val="16"/>
        </w:rPr>
        <w:t>Se precisa que deberá inscribirse en una sola opción en el sistema SISEP.</w:t>
      </w:r>
    </w:p>
    <w:p w:rsidR="005E4519" w:rsidRPr="00560232" w:rsidRDefault="005E4519" w:rsidP="005E4519">
      <w:pPr>
        <w:pStyle w:val="Prrafodelista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sz w:val="16"/>
          <w:szCs w:val="16"/>
        </w:rPr>
      </w:pPr>
      <w:r w:rsidRPr="003852B3">
        <w:rPr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:rsidR="005E4519" w:rsidRDefault="005E4519" w:rsidP="005E4519">
      <w:pPr>
        <w:tabs>
          <w:tab w:val="left" w:pos="540"/>
        </w:tabs>
        <w:rPr>
          <w:rFonts w:ascii="Arial" w:hAnsi="Arial" w:cs="Arial"/>
          <w:sz w:val="18"/>
          <w:lang w:val="es-MX"/>
        </w:rPr>
      </w:pPr>
    </w:p>
    <w:p w:rsidR="005E4519" w:rsidRPr="006E6884" w:rsidRDefault="005E4519" w:rsidP="005E4519">
      <w:pPr>
        <w:tabs>
          <w:tab w:val="left" w:pos="540"/>
        </w:tabs>
        <w:rPr>
          <w:rFonts w:ascii="Arial" w:hAnsi="Arial" w:cs="Arial"/>
          <w:sz w:val="18"/>
          <w:lang w:val="es-MX"/>
        </w:rPr>
      </w:pPr>
    </w:p>
    <w:p w:rsidR="005E4519" w:rsidRPr="003A5456" w:rsidRDefault="005E4519" w:rsidP="004C4A3E">
      <w:pPr>
        <w:pStyle w:val="Prrafodelista1"/>
        <w:numPr>
          <w:ilvl w:val="0"/>
          <w:numId w:val="13"/>
        </w:numPr>
        <w:suppressAutoHyphens w:val="0"/>
        <w:ind w:hanging="720"/>
        <w:contextualSpacing/>
        <w:jc w:val="both"/>
        <w:rPr>
          <w:rFonts w:ascii="Arial" w:hAnsi="Arial" w:cs="Arial"/>
          <w:sz w:val="18"/>
        </w:rPr>
      </w:pPr>
      <w:r w:rsidRPr="003A5456">
        <w:rPr>
          <w:rFonts w:ascii="Arial" w:hAnsi="Arial" w:cs="Arial"/>
          <w:b/>
          <w:sz w:val="18"/>
        </w:rPr>
        <w:t>DE LAS ETAPAS DE EVALUACIÓN</w:t>
      </w:r>
    </w:p>
    <w:p w:rsidR="006C2DBF" w:rsidRPr="00F37971" w:rsidRDefault="006C2DBF" w:rsidP="006C2DBF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A5456">
        <w:rPr>
          <w:rFonts w:ascii="Arial" w:hAnsi="Arial" w:cs="Arial"/>
          <w:sz w:val="20"/>
          <w:szCs w:val="20"/>
        </w:rPr>
        <w:t>La evaluación</w:t>
      </w:r>
      <w:r w:rsidRPr="00F37971">
        <w:rPr>
          <w:rFonts w:ascii="Arial" w:hAnsi="Arial" w:cs="Arial"/>
          <w:sz w:val="20"/>
          <w:szCs w:val="20"/>
        </w:rPr>
        <w:t xml:space="preserve">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3797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3797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37971">
          <w:rPr>
            <w:rFonts w:ascii="Arial" w:hAnsi="Arial" w:cs="Arial"/>
            <w:sz w:val="20"/>
            <w:szCs w:val="20"/>
          </w:rPr>
          <w:t>La Evaluación</w:t>
        </w:r>
      </w:smartTag>
      <w:r w:rsidRPr="00F3797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3797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3797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3797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37971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37971">
          <w:rPr>
            <w:rFonts w:ascii="Arial" w:hAnsi="Arial" w:cs="Arial"/>
            <w:sz w:val="20"/>
            <w:szCs w:val="20"/>
          </w:rPr>
          <w:t>La Evaluación Personal</w:t>
        </w:r>
      </w:smartTag>
      <w:r w:rsidRPr="00F37971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6C2DBF" w:rsidRPr="00F37971" w:rsidRDefault="006C2DBF" w:rsidP="006C2DBF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6C2DBF" w:rsidRPr="006C2DBF" w:rsidTr="00C46B23">
        <w:tc>
          <w:tcPr>
            <w:tcW w:w="5103" w:type="dxa"/>
            <w:gridSpan w:val="2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6C2DBF" w:rsidRPr="006C2DBF" w:rsidTr="00C46B23">
        <w:tc>
          <w:tcPr>
            <w:tcW w:w="5103" w:type="dxa"/>
            <w:gridSpan w:val="2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2DBF" w:rsidRPr="006C2DBF" w:rsidTr="00C46B23">
        <w:tc>
          <w:tcPr>
            <w:tcW w:w="5103" w:type="dxa"/>
            <w:gridSpan w:val="2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2DBF" w:rsidRPr="006C2DBF" w:rsidTr="00C46B23">
        <w:tc>
          <w:tcPr>
            <w:tcW w:w="5103" w:type="dxa"/>
            <w:gridSpan w:val="2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6C2DBF" w:rsidRPr="006C2DBF" w:rsidTr="00C46B23">
        <w:tc>
          <w:tcPr>
            <w:tcW w:w="5103" w:type="dxa"/>
            <w:gridSpan w:val="2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6C2DBF" w:rsidRPr="006C2DBF" w:rsidTr="00C46B23">
        <w:tc>
          <w:tcPr>
            <w:tcW w:w="392" w:type="dxa"/>
          </w:tcPr>
          <w:p w:rsidR="006C2DBF" w:rsidRPr="006C2DBF" w:rsidRDefault="006C2DBF" w:rsidP="00C46B23">
            <w:pPr>
              <w:rPr>
                <w:rFonts w:ascii="Arial" w:hAnsi="Arial" w:cs="Arial"/>
                <w:sz w:val="18"/>
                <w:szCs w:val="18"/>
              </w:rPr>
            </w:pPr>
            <w:r w:rsidRPr="006C2DBF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DBF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BF" w:rsidRPr="006C2DBF" w:rsidTr="00C46B23">
        <w:tc>
          <w:tcPr>
            <w:tcW w:w="392" w:type="dxa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DBF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DBF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BF" w:rsidRPr="006C2DBF" w:rsidTr="00C46B23">
        <w:tc>
          <w:tcPr>
            <w:tcW w:w="392" w:type="dxa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DBF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DBF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BF" w:rsidRPr="006C2DBF" w:rsidTr="00C46B23">
        <w:tc>
          <w:tcPr>
            <w:tcW w:w="5103" w:type="dxa"/>
            <w:gridSpan w:val="2"/>
          </w:tcPr>
          <w:p w:rsidR="006C2DBF" w:rsidRPr="006C2DBF" w:rsidRDefault="006C2DBF" w:rsidP="00C46B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2DBF" w:rsidRPr="006C2DBF" w:rsidTr="00C46B23">
        <w:tc>
          <w:tcPr>
            <w:tcW w:w="5103" w:type="dxa"/>
            <w:gridSpan w:val="2"/>
            <w:vAlign w:val="center"/>
          </w:tcPr>
          <w:p w:rsidR="006C2DBF" w:rsidRPr="006C2DBF" w:rsidRDefault="006C2DBF" w:rsidP="00C46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C2DBF" w:rsidRPr="006C2DBF" w:rsidTr="00C46B23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6C2DBF" w:rsidRPr="006C2DBF" w:rsidRDefault="006C2DBF" w:rsidP="00C46B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6C2DBF" w:rsidRPr="00F37971" w:rsidRDefault="006C2DBF" w:rsidP="006C2DBF">
      <w:pPr>
        <w:pStyle w:val="Textoindependiente"/>
      </w:pPr>
    </w:p>
    <w:p w:rsidR="006C2DBF" w:rsidRPr="005F7096" w:rsidRDefault="006C2DBF" w:rsidP="006C2DBF">
      <w:pPr>
        <w:pStyle w:val="NormalWeb"/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F37971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37971">
          <w:rPr>
            <w:rFonts w:ascii="Arial" w:hAnsi="Arial" w:cs="Arial"/>
            <w:sz w:val="20"/>
            <w:szCs w:val="20"/>
          </w:rPr>
          <w:t>la Normativa</w:t>
        </w:r>
      </w:smartTag>
      <w:r w:rsidRPr="00F37971">
        <w:rPr>
          <w:rFonts w:ascii="Arial" w:hAnsi="Arial" w:cs="Arial"/>
          <w:sz w:val="20"/>
          <w:szCs w:val="20"/>
        </w:rPr>
        <w:t xml:space="preserve"> vigente,</w:t>
      </w:r>
      <w:r w:rsidRPr="00F379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7971">
        <w:rPr>
          <w:rFonts w:ascii="Arial" w:hAnsi="Arial" w:cs="Arial"/>
          <w:sz w:val="20"/>
          <w:szCs w:val="20"/>
        </w:rPr>
        <w:t xml:space="preserve">las mismas que se encuentran en el rubro: </w:t>
      </w:r>
      <w:r w:rsidRPr="0071339E">
        <w:rPr>
          <w:rFonts w:ascii="Arial" w:hAnsi="Arial" w:cs="Arial"/>
          <w:b/>
          <w:sz w:val="20"/>
          <w:szCs w:val="20"/>
        </w:rPr>
        <w:t>“Consideraciones que deberán tener en cuenta para postular”</w:t>
      </w:r>
      <w:r w:rsidRPr="00F37971">
        <w:rPr>
          <w:rFonts w:ascii="Arial" w:hAnsi="Arial" w:cs="Arial"/>
          <w:sz w:val="20"/>
          <w:szCs w:val="20"/>
        </w:rPr>
        <w:t>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F37971">
        <w:rPr>
          <w:rFonts w:ascii="Arial" w:hAnsi="Arial" w:cs="Arial"/>
        </w:rPr>
        <w:t xml:space="preserve"> </w:t>
      </w:r>
      <w:hyperlink r:id="rId7" w:history="1">
        <w:r w:rsidRPr="00F37971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F37971">
        <w:rPr>
          <w:rFonts w:ascii="Arial" w:hAnsi="Arial" w:cs="Arial"/>
          <w:sz w:val="20"/>
          <w:szCs w:val="20"/>
        </w:rPr>
        <w:t>)</w:t>
      </w:r>
    </w:p>
    <w:p w:rsidR="006C2DBF" w:rsidRPr="006D0AE2" w:rsidRDefault="006C2DBF" w:rsidP="006C2DBF">
      <w:pPr>
        <w:pStyle w:val="Sinespaciado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D0AE2">
        <w:rPr>
          <w:rFonts w:ascii="Arial" w:hAnsi="Arial" w:cs="Arial"/>
          <w:sz w:val="20"/>
          <w:szCs w:val="20"/>
        </w:rPr>
        <w:t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</w:t>
      </w:r>
      <w:r>
        <w:rPr>
          <w:rFonts w:ascii="Arial" w:hAnsi="Arial" w:cs="Arial"/>
          <w:sz w:val="20"/>
          <w:szCs w:val="20"/>
        </w:rPr>
        <w:t>anera proporcional al tiempo de</w:t>
      </w:r>
      <w:r w:rsidRPr="006D0AE2">
        <w:rPr>
          <w:rFonts w:ascii="Arial" w:hAnsi="Arial" w:cs="Arial"/>
          <w:sz w:val="20"/>
          <w:szCs w:val="20"/>
        </w:rPr>
        <w:t xml:space="preserve"> labores, de acuerdo al siguiente cuadro:</w:t>
      </w:r>
    </w:p>
    <w:p w:rsidR="006C2DBF" w:rsidRPr="006D0AE2" w:rsidRDefault="006C2DBF" w:rsidP="006C2DB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2712"/>
      </w:tblGrid>
      <w:tr w:rsidR="006C2DBF" w:rsidRPr="006C2DBF" w:rsidTr="00C46B23">
        <w:trPr>
          <w:trHeight w:val="463"/>
        </w:trPr>
        <w:tc>
          <w:tcPr>
            <w:tcW w:w="4767" w:type="dxa"/>
            <w:shd w:val="clear" w:color="auto" w:fill="B3B3B3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6C2DBF">
              <w:rPr>
                <w:rFonts w:ascii="Arial" w:eastAsia="MS Mincho" w:hAnsi="Arial" w:cs="Arial"/>
                <w:b/>
                <w:sz w:val="18"/>
              </w:rPr>
              <w:t>NIVELES POR TIEMPO DE LABORES</w:t>
            </w:r>
          </w:p>
        </w:tc>
        <w:tc>
          <w:tcPr>
            <w:tcW w:w="2712" w:type="dxa"/>
            <w:shd w:val="clear" w:color="auto" w:fill="B3B3B3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6C2DBF">
              <w:rPr>
                <w:rFonts w:ascii="Arial" w:hAnsi="Arial" w:cs="Arial"/>
                <w:b/>
                <w:sz w:val="18"/>
                <w:lang w:val="es-ES_tradnl"/>
              </w:rPr>
              <w:t>Bonificación sobre puntaje final</w:t>
            </w:r>
          </w:p>
        </w:tc>
      </w:tr>
      <w:tr w:rsidR="006C2DBF" w:rsidRPr="006C2DBF" w:rsidTr="00C46B23">
        <w:trPr>
          <w:trHeight w:val="282"/>
        </w:trPr>
        <w:tc>
          <w:tcPr>
            <w:tcW w:w="4767" w:type="dxa"/>
          </w:tcPr>
          <w:p w:rsidR="006C2DBF" w:rsidRPr="006C2DBF" w:rsidRDefault="006C2DBF" w:rsidP="00C46B23">
            <w:pPr>
              <w:jc w:val="center"/>
              <w:rPr>
                <w:rFonts w:ascii="Arial" w:eastAsia="MS Mincho" w:hAnsi="Arial" w:cs="Arial"/>
                <w:sz w:val="18"/>
              </w:rPr>
            </w:pPr>
            <w:r w:rsidRPr="006C2DBF">
              <w:rPr>
                <w:rFonts w:ascii="Arial" w:eastAsia="MS Mincho" w:hAnsi="Arial" w:cs="Arial"/>
                <w:sz w:val="18"/>
              </w:rPr>
              <w:t>05 años a más</w:t>
            </w:r>
          </w:p>
        </w:tc>
        <w:tc>
          <w:tcPr>
            <w:tcW w:w="2712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lang w:val="es-ES_tradnl"/>
              </w:rPr>
              <w:t>10 %</w:t>
            </w:r>
          </w:p>
        </w:tc>
      </w:tr>
      <w:tr w:rsidR="006C2DBF" w:rsidRPr="006C2DBF" w:rsidTr="00C46B23">
        <w:trPr>
          <w:trHeight w:val="282"/>
        </w:trPr>
        <w:tc>
          <w:tcPr>
            <w:tcW w:w="4767" w:type="dxa"/>
          </w:tcPr>
          <w:p w:rsidR="006C2DBF" w:rsidRPr="006C2DBF" w:rsidRDefault="006C2DBF" w:rsidP="00C46B23">
            <w:pPr>
              <w:jc w:val="center"/>
              <w:rPr>
                <w:rFonts w:ascii="Arial" w:eastAsia="MS Mincho" w:hAnsi="Arial" w:cs="Arial"/>
                <w:sz w:val="18"/>
              </w:rPr>
            </w:pPr>
            <w:r w:rsidRPr="006C2DBF">
              <w:rPr>
                <w:rFonts w:ascii="Arial" w:eastAsia="MS Mincho" w:hAnsi="Arial" w:cs="Arial"/>
                <w:sz w:val="18"/>
              </w:rPr>
              <w:t>Mayor o igual a 04 años y menor de 05 años</w:t>
            </w:r>
          </w:p>
        </w:tc>
        <w:tc>
          <w:tcPr>
            <w:tcW w:w="2712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lang w:val="es-ES_tradnl"/>
              </w:rPr>
              <w:t>8%</w:t>
            </w:r>
          </w:p>
        </w:tc>
      </w:tr>
      <w:tr w:rsidR="006C2DBF" w:rsidRPr="006C2DBF" w:rsidTr="00C46B23">
        <w:trPr>
          <w:trHeight w:val="227"/>
        </w:trPr>
        <w:tc>
          <w:tcPr>
            <w:tcW w:w="4767" w:type="dxa"/>
          </w:tcPr>
          <w:p w:rsidR="006C2DBF" w:rsidRPr="006C2DBF" w:rsidRDefault="006C2DBF" w:rsidP="00C46B23">
            <w:pPr>
              <w:jc w:val="center"/>
              <w:rPr>
                <w:rFonts w:ascii="Arial" w:eastAsia="MS Mincho" w:hAnsi="Arial" w:cs="Arial"/>
                <w:sz w:val="18"/>
              </w:rPr>
            </w:pPr>
            <w:r w:rsidRPr="006C2DBF">
              <w:rPr>
                <w:rFonts w:ascii="Arial" w:eastAsia="MS Mincho" w:hAnsi="Arial" w:cs="Arial"/>
                <w:sz w:val="18"/>
              </w:rPr>
              <w:t>Mayor o igual a 03 años y menor de 04 años</w:t>
            </w:r>
          </w:p>
        </w:tc>
        <w:tc>
          <w:tcPr>
            <w:tcW w:w="2712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lang w:val="es-ES_tradnl"/>
              </w:rPr>
              <w:t>6%</w:t>
            </w:r>
          </w:p>
        </w:tc>
      </w:tr>
      <w:tr w:rsidR="006C2DBF" w:rsidRPr="006C2DBF" w:rsidTr="00C46B23">
        <w:trPr>
          <w:trHeight w:val="227"/>
        </w:trPr>
        <w:tc>
          <w:tcPr>
            <w:tcW w:w="4767" w:type="dxa"/>
          </w:tcPr>
          <w:p w:rsidR="006C2DBF" w:rsidRPr="006C2DBF" w:rsidRDefault="006C2DBF" w:rsidP="00C46B23">
            <w:pPr>
              <w:jc w:val="center"/>
              <w:rPr>
                <w:rFonts w:ascii="Arial" w:eastAsia="MS Mincho" w:hAnsi="Arial" w:cs="Arial"/>
                <w:sz w:val="18"/>
              </w:rPr>
            </w:pPr>
            <w:r w:rsidRPr="006C2DBF">
              <w:rPr>
                <w:rFonts w:ascii="Arial" w:eastAsia="MS Mincho" w:hAnsi="Arial" w:cs="Arial"/>
                <w:sz w:val="18"/>
              </w:rPr>
              <w:t>Mayor o igual a 02 años y menor de 03 años</w:t>
            </w:r>
          </w:p>
        </w:tc>
        <w:tc>
          <w:tcPr>
            <w:tcW w:w="2712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lang w:val="es-ES_tradnl"/>
              </w:rPr>
              <w:t>4%</w:t>
            </w:r>
          </w:p>
        </w:tc>
      </w:tr>
      <w:tr w:rsidR="006C2DBF" w:rsidRPr="006C2DBF" w:rsidTr="00C46B23">
        <w:trPr>
          <w:trHeight w:val="227"/>
        </w:trPr>
        <w:tc>
          <w:tcPr>
            <w:tcW w:w="4767" w:type="dxa"/>
          </w:tcPr>
          <w:p w:rsidR="006C2DBF" w:rsidRPr="006C2DBF" w:rsidRDefault="006C2DBF" w:rsidP="00C46B23">
            <w:pPr>
              <w:jc w:val="center"/>
              <w:rPr>
                <w:rFonts w:ascii="Arial" w:eastAsia="MS Mincho" w:hAnsi="Arial" w:cs="Arial"/>
                <w:sz w:val="18"/>
              </w:rPr>
            </w:pPr>
            <w:r w:rsidRPr="006C2DBF">
              <w:rPr>
                <w:rFonts w:ascii="Arial" w:eastAsia="MS Mincho" w:hAnsi="Arial" w:cs="Arial"/>
                <w:sz w:val="18"/>
              </w:rPr>
              <w:t>Mayor o igual a 01 año y menor de 02 años</w:t>
            </w:r>
          </w:p>
        </w:tc>
        <w:tc>
          <w:tcPr>
            <w:tcW w:w="2712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lang w:val="es-ES_tradnl"/>
              </w:rPr>
              <w:t>2%</w:t>
            </w:r>
          </w:p>
        </w:tc>
      </w:tr>
    </w:tbl>
    <w:p w:rsidR="006C2DBF" w:rsidRPr="00600DEE" w:rsidRDefault="006C2DBF" w:rsidP="006C2DBF">
      <w:pPr>
        <w:pStyle w:val="NormalWeb"/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según corresponda, se otorgará Bonificación por haber realizado el</w:t>
      </w:r>
      <w:r w:rsidRPr="009F71D3">
        <w:rPr>
          <w:rFonts w:ascii="Arial" w:hAnsi="Arial" w:cs="Arial"/>
          <w:sz w:val="20"/>
          <w:szCs w:val="20"/>
        </w:rPr>
        <w:t xml:space="preserve"> SERUMS </w:t>
      </w:r>
      <w:r>
        <w:rPr>
          <w:rFonts w:ascii="Arial" w:hAnsi="Arial" w:cs="Arial"/>
          <w:sz w:val="20"/>
          <w:szCs w:val="20"/>
        </w:rPr>
        <w:t xml:space="preserve">en relación a los quintiles </w:t>
      </w:r>
      <w:r w:rsidRPr="009F71D3">
        <w:rPr>
          <w:rFonts w:ascii="Arial" w:hAnsi="Arial" w:cs="Arial"/>
          <w:sz w:val="20"/>
          <w:szCs w:val="20"/>
        </w:rPr>
        <w:t>dentro del mapa de</w:t>
      </w:r>
      <w:r>
        <w:rPr>
          <w:rFonts w:ascii="Arial" w:hAnsi="Arial" w:cs="Arial"/>
          <w:sz w:val="20"/>
          <w:szCs w:val="20"/>
        </w:rPr>
        <w:t xml:space="preserve"> pobreza elaborado por FONCODES. E</w:t>
      </w:r>
      <w:r w:rsidRPr="009F71D3">
        <w:rPr>
          <w:rFonts w:ascii="Arial" w:hAnsi="Arial" w:cs="Arial"/>
          <w:sz w:val="20"/>
          <w:szCs w:val="20"/>
        </w:rPr>
        <w:t>l criterio a aplicarse es el siguiente: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725"/>
      </w:tblGrid>
      <w:tr w:rsidR="006C2DBF" w:rsidRPr="006C2DBF" w:rsidTr="00C46B23">
        <w:trPr>
          <w:trHeight w:val="299"/>
        </w:trPr>
        <w:tc>
          <w:tcPr>
            <w:tcW w:w="3788" w:type="dxa"/>
            <w:shd w:val="clear" w:color="auto" w:fill="B3B3B3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Ubicación según FONCODES</w:t>
            </w:r>
          </w:p>
        </w:tc>
        <w:tc>
          <w:tcPr>
            <w:tcW w:w="3725" w:type="dxa"/>
            <w:shd w:val="clear" w:color="auto" w:fill="B3B3B3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6C2DBF" w:rsidRPr="006C2DBF" w:rsidTr="00C46B23">
        <w:trPr>
          <w:trHeight w:val="261"/>
        </w:trPr>
        <w:tc>
          <w:tcPr>
            <w:tcW w:w="3788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Quintil 1</w:t>
            </w:r>
          </w:p>
        </w:tc>
        <w:tc>
          <w:tcPr>
            <w:tcW w:w="3725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15 %</w:t>
            </w:r>
          </w:p>
        </w:tc>
      </w:tr>
      <w:tr w:rsidR="006C2DBF" w:rsidRPr="006C2DBF" w:rsidTr="00C46B23">
        <w:trPr>
          <w:trHeight w:val="261"/>
        </w:trPr>
        <w:tc>
          <w:tcPr>
            <w:tcW w:w="3788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Quintil 2</w:t>
            </w:r>
          </w:p>
        </w:tc>
        <w:tc>
          <w:tcPr>
            <w:tcW w:w="3725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10%</w:t>
            </w:r>
          </w:p>
        </w:tc>
      </w:tr>
      <w:tr w:rsidR="006C2DBF" w:rsidRPr="006C2DBF" w:rsidTr="00C46B23">
        <w:tc>
          <w:tcPr>
            <w:tcW w:w="3788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Quintil 3</w:t>
            </w:r>
          </w:p>
        </w:tc>
        <w:tc>
          <w:tcPr>
            <w:tcW w:w="3725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5%</w:t>
            </w:r>
          </w:p>
        </w:tc>
      </w:tr>
      <w:tr w:rsidR="006C2DBF" w:rsidRPr="006C2DBF" w:rsidTr="00C46B23">
        <w:tc>
          <w:tcPr>
            <w:tcW w:w="3788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Quintil 4</w:t>
            </w:r>
          </w:p>
        </w:tc>
        <w:tc>
          <w:tcPr>
            <w:tcW w:w="3725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2%</w:t>
            </w:r>
          </w:p>
        </w:tc>
      </w:tr>
      <w:tr w:rsidR="006C2DBF" w:rsidRPr="006C2DBF" w:rsidTr="00C46B23">
        <w:tc>
          <w:tcPr>
            <w:tcW w:w="3788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Quintil 5</w:t>
            </w:r>
          </w:p>
        </w:tc>
        <w:tc>
          <w:tcPr>
            <w:tcW w:w="3725" w:type="dxa"/>
            <w:vAlign w:val="center"/>
          </w:tcPr>
          <w:p w:rsidR="006C2DBF" w:rsidRPr="006C2DBF" w:rsidRDefault="006C2DBF" w:rsidP="00C4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2DBF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</w:tr>
    </w:tbl>
    <w:p w:rsidR="006C2DBF" w:rsidRDefault="006C2DBF" w:rsidP="006C2DBF">
      <w:pPr>
        <w:pStyle w:val="Encabezado1"/>
        <w:tabs>
          <w:tab w:val="clear" w:pos="4419"/>
          <w:tab w:val="clear" w:pos="8838"/>
        </w:tabs>
      </w:pPr>
      <w:r w:rsidRPr="00F37971">
        <w:tab/>
      </w:r>
      <w:r w:rsidRPr="00F37971">
        <w:tab/>
      </w:r>
      <w:r w:rsidRPr="00F37971">
        <w:tab/>
      </w:r>
      <w:r w:rsidRPr="00F37971">
        <w:tab/>
      </w:r>
      <w:r w:rsidRPr="00F37971">
        <w:tab/>
      </w:r>
      <w:r w:rsidRPr="00F37971">
        <w:tab/>
      </w:r>
      <w:r w:rsidRPr="00F37971">
        <w:tab/>
      </w:r>
      <w:r>
        <w:t xml:space="preserve">     </w:t>
      </w:r>
    </w:p>
    <w:p w:rsidR="005E4519" w:rsidRDefault="005E4519" w:rsidP="005E4519">
      <w:pPr>
        <w:ind w:left="708"/>
        <w:jc w:val="right"/>
        <w:rPr>
          <w:rFonts w:ascii="Arial" w:hAnsi="Arial" w:cs="Arial"/>
        </w:rPr>
      </w:pPr>
    </w:p>
    <w:p w:rsidR="005E4519" w:rsidRDefault="005E4519" w:rsidP="005E4519">
      <w:pPr>
        <w:ind w:left="708"/>
        <w:jc w:val="right"/>
        <w:rPr>
          <w:rFonts w:ascii="Arial" w:hAnsi="Arial" w:cs="Arial"/>
        </w:rPr>
      </w:pPr>
    </w:p>
    <w:p w:rsidR="005E4519" w:rsidRDefault="00D61058" w:rsidP="005E4519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Iquitos, </w:t>
      </w:r>
      <w:r w:rsidR="00123E86">
        <w:rPr>
          <w:rFonts w:ascii="Arial" w:hAnsi="Arial" w:cs="Arial"/>
        </w:rPr>
        <w:t>20 de noviembre de 2017</w:t>
      </w:r>
    </w:p>
    <w:p w:rsidR="005E4519" w:rsidRDefault="005E4519" w:rsidP="005E4519">
      <w:pPr>
        <w:ind w:left="708"/>
        <w:jc w:val="right"/>
        <w:rPr>
          <w:rFonts w:ascii="Arial" w:hAnsi="Arial" w:cs="Arial"/>
        </w:rPr>
      </w:pPr>
    </w:p>
    <w:p w:rsidR="005E4519" w:rsidRPr="00D94F46" w:rsidRDefault="005E4519" w:rsidP="005E4519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4519" w:rsidRDefault="005E4519" w:rsidP="005E4519">
      <w:pPr>
        <w:jc w:val="both"/>
        <w:rPr>
          <w:rFonts w:ascii="Arial" w:hAnsi="Arial" w:cs="Arial"/>
        </w:rPr>
      </w:pPr>
    </w:p>
    <w:p w:rsidR="005E4519" w:rsidRDefault="005E4519" w:rsidP="005E4519">
      <w:pPr>
        <w:jc w:val="both"/>
        <w:rPr>
          <w:rFonts w:ascii="Arial" w:hAnsi="Arial" w:cs="Arial"/>
        </w:rPr>
      </w:pPr>
    </w:p>
    <w:p w:rsidR="005E4519" w:rsidRPr="00683BB3" w:rsidRDefault="005E4519" w:rsidP="005E4519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rPr>
          <w:rFonts w:ascii="Arial" w:hAnsi="Arial" w:cs="Arial"/>
          <w:lang w:eastAsia="es-PE"/>
        </w:rPr>
        <w:tab/>
      </w:r>
      <w:r>
        <w:tab/>
      </w:r>
    </w:p>
    <w:p w:rsidR="00142158" w:rsidRPr="005E4519" w:rsidRDefault="00142158" w:rsidP="005E4519"/>
    <w:sectPr w:rsidR="00142158" w:rsidRPr="005E4519" w:rsidSect="00326948">
      <w:pgSz w:w="11906" w:h="16838" w:code="9"/>
      <w:pgMar w:top="709" w:right="1418" w:bottom="70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5004B8"/>
    <w:multiLevelType w:val="hybridMultilevel"/>
    <w:tmpl w:val="F2D68E78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10071E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A6C7737"/>
    <w:multiLevelType w:val="hybridMultilevel"/>
    <w:tmpl w:val="080C03EC"/>
    <w:lvl w:ilvl="0" w:tplc="08BC79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C073DFB"/>
    <w:multiLevelType w:val="hybridMultilevel"/>
    <w:tmpl w:val="037C0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8322C"/>
    <w:multiLevelType w:val="hybridMultilevel"/>
    <w:tmpl w:val="C15A196E"/>
    <w:lvl w:ilvl="0" w:tplc="518A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8048D"/>
    <w:multiLevelType w:val="hybridMultilevel"/>
    <w:tmpl w:val="82940AF8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6D6A5175"/>
    <w:multiLevelType w:val="hybridMultilevel"/>
    <w:tmpl w:val="5EFC6F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13A7A"/>
    <w:multiLevelType w:val="hybridMultilevel"/>
    <w:tmpl w:val="9274FC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2294"/>
    <w:multiLevelType w:val="hybridMultilevel"/>
    <w:tmpl w:val="5358DF8A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4839"/>
    <w:multiLevelType w:val="hybridMultilevel"/>
    <w:tmpl w:val="EA6E0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0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9"/>
    <w:rsid w:val="000F4405"/>
    <w:rsid w:val="00123E86"/>
    <w:rsid w:val="00142158"/>
    <w:rsid w:val="001D145F"/>
    <w:rsid w:val="0028477D"/>
    <w:rsid w:val="002F1611"/>
    <w:rsid w:val="00371E35"/>
    <w:rsid w:val="00385651"/>
    <w:rsid w:val="003926B7"/>
    <w:rsid w:val="003A5456"/>
    <w:rsid w:val="00486EA0"/>
    <w:rsid w:val="004A608F"/>
    <w:rsid w:val="004F6170"/>
    <w:rsid w:val="0053078C"/>
    <w:rsid w:val="005E4519"/>
    <w:rsid w:val="006C2DBF"/>
    <w:rsid w:val="00732D05"/>
    <w:rsid w:val="0075758D"/>
    <w:rsid w:val="00784139"/>
    <w:rsid w:val="009E16F5"/>
    <w:rsid w:val="00A2125A"/>
    <w:rsid w:val="00A314AA"/>
    <w:rsid w:val="00AC6C15"/>
    <w:rsid w:val="00B36F8B"/>
    <w:rsid w:val="00B566D3"/>
    <w:rsid w:val="00C7481A"/>
    <w:rsid w:val="00D61058"/>
    <w:rsid w:val="00D80F93"/>
    <w:rsid w:val="00DF24A0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D5E3DA"/>
  <w15:docId w15:val="{F92BBD0B-887D-4805-ABD6-27982655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E451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E4519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5E4519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5E451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5E451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5E4519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5E4519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5E4519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5E45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519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E4519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E4519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5E4519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5E4519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E4519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5E4519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5E4519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5E4519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Encabezado">
    <w:name w:val="header"/>
    <w:basedOn w:val="Normal"/>
    <w:link w:val="EncabezadoCar"/>
    <w:rsid w:val="005E4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451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5E4519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E4519"/>
    <w:rPr>
      <w:rFonts w:ascii="Arial" w:eastAsia="Times New Roman" w:hAnsi="Arial" w:cs="Times New Roman"/>
      <w:b/>
      <w:bCs/>
    </w:rPr>
  </w:style>
  <w:style w:type="paragraph" w:styleId="Ttulo">
    <w:name w:val="Title"/>
    <w:basedOn w:val="Normal"/>
    <w:next w:val="Subttulo"/>
    <w:link w:val="TtuloCar"/>
    <w:uiPriority w:val="10"/>
    <w:qFormat/>
    <w:rsid w:val="005E4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5E4519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character" w:styleId="Hipervnculo">
    <w:name w:val="Hyperlink"/>
    <w:rsid w:val="005E4519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5E4519"/>
    <w:pPr>
      <w:ind w:left="720"/>
    </w:pPr>
  </w:style>
  <w:style w:type="table" w:styleId="Tablaconcuadrcula">
    <w:name w:val="Table Grid"/>
    <w:basedOn w:val="Tablanormal"/>
    <w:rsid w:val="005E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5E4519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rsid w:val="005E4519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5E4519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1"/>
    <w:qFormat/>
    <w:rsid w:val="005E451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3">
    <w:name w:val="Párrafo de lista3"/>
    <w:basedOn w:val="Normal"/>
    <w:link w:val="ListParagraphChar"/>
    <w:qFormat/>
    <w:rsid w:val="005E4519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character" w:customStyle="1" w:styleId="ListParagraphChar">
    <w:name w:val="List Paragraph Char"/>
    <w:link w:val="Prrafodelista3"/>
    <w:locked/>
    <w:rsid w:val="005E4519"/>
    <w:rPr>
      <w:rFonts w:ascii="Arial" w:eastAsia="Times New Roman" w:hAnsi="Arial" w:cs="Times New Roman"/>
      <w:szCs w:val="20"/>
      <w:lang w:val="es-ES" w:eastAsia="es-ES"/>
    </w:rPr>
  </w:style>
  <w:style w:type="paragraph" w:customStyle="1" w:styleId="Sinespaciado2">
    <w:name w:val="Sin espaciado2"/>
    <w:rsid w:val="005E451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E4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4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45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451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Sinespaciado1">
    <w:name w:val="Sin espaciado1"/>
    <w:rsid w:val="004F617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4A608F"/>
    <w:pPr>
      <w:suppressAutoHyphens w:val="0"/>
      <w:ind w:left="720"/>
      <w:contextualSpacing/>
    </w:pPr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vocatorias.essalud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1.essalud.gob.pe/sisep/postular_oportunidades.htm" TargetMode="External"/><Relationship Id="rId5" Type="http://schemas.openxmlformats.org/officeDocument/2006/relationships/hyperlink" Target="file://C:\Users\pc1\AppData\Local\Microsoft\Windows\Temporary%20Internet%20Files\Content.Outlook\AppData\Local\Microsoft\Windows\Temporary%20Internet%20Files\Content.Outlook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2716</Words>
  <Characters>14939</Characters>
  <Application>Microsoft Office Word</Application>
  <DocSecurity>4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rosa Gomez Ventura</dc:creator>
  <cp:keywords/>
  <dc:description/>
  <cp:lastModifiedBy>Lecaros Marquez Katherine</cp:lastModifiedBy>
  <cp:revision>2</cp:revision>
  <dcterms:created xsi:type="dcterms:W3CDTF">2017-11-20T21:46:00Z</dcterms:created>
  <dcterms:modified xsi:type="dcterms:W3CDTF">2017-11-20T21:46:00Z</dcterms:modified>
</cp:coreProperties>
</file>