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AE" w:rsidRDefault="00B21CAE" w:rsidP="00E15754">
      <w:pPr>
        <w:suppressAutoHyphens/>
        <w:spacing w:after="0" w:line="240" w:lineRule="auto"/>
        <w:outlineLvl w:val="0"/>
        <w:rPr>
          <w:rFonts w:ascii="Arial" w:eastAsia="Times New Roman" w:hAnsi="Arial" w:cs="Arial"/>
          <w:b/>
          <w:sz w:val="18"/>
          <w:szCs w:val="18"/>
          <w:lang w:val="es-ES" w:eastAsia="ar-SA"/>
        </w:rPr>
      </w:pPr>
    </w:p>
    <w:p w:rsidR="00B21CAE" w:rsidRDefault="00B21CAE" w:rsidP="00CF29DD">
      <w:pPr>
        <w:suppressAutoHyphens/>
        <w:spacing w:after="0" w:line="240" w:lineRule="auto"/>
        <w:jc w:val="center"/>
        <w:outlineLvl w:val="0"/>
        <w:rPr>
          <w:rFonts w:ascii="Arial" w:eastAsia="Times New Roman" w:hAnsi="Arial" w:cs="Arial"/>
          <w:b/>
          <w:sz w:val="18"/>
          <w:szCs w:val="18"/>
          <w:lang w:val="es-ES" w:eastAsia="ar-SA"/>
        </w:rPr>
      </w:pP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SEGURO SOCIAL DE SALUD (ESSALUD)</w:t>
      </w: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p>
    <w:p w:rsidR="00CF29DD" w:rsidRPr="00CF29DD" w:rsidRDefault="00CF29DD" w:rsidP="00CF29DD">
      <w:pPr>
        <w:suppressAutoHyphens/>
        <w:spacing w:after="120" w:line="240" w:lineRule="auto"/>
        <w:jc w:val="center"/>
        <w:rPr>
          <w:rFonts w:ascii="Arial" w:eastAsia="Times New Roman" w:hAnsi="Arial" w:cs="Arial"/>
          <w:b/>
          <w:sz w:val="18"/>
          <w:szCs w:val="18"/>
          <w:u w:val="single"/>
          <w:lang w:val="es-ES" w:eastAsia="ar-SA"/>
        </w:rPr>
      </w:pPr>
      <w:r w:rsidRPr="00CF29DD">
        <w:rPr>
          <w:rFonts w:ascii="Arial" w:eastAsia="Times New Roman" w:hAnsi="Arial" w:cs="Arial"/>
          <w:b/>
          <w:sz w:val="18"/>
          <w:szCs w:val="18"/>
          <w:u w:val="single"/>
          <w:lang w:val="es-ES" w:eastAsia="ar-SA"/>
        </w:rPr>
        <w:t xml:space="preserve">AVISO DE CONVOCATORIA PARA CONTRATACIÓN ADMINISTRATIVA DE SERVICIOS (CAS) </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 xml:space="preserve">RED ASISTENCIAL </w:t>
      </w:r>
      <w:r w:rsidR="008259D2">
        <w:rPr>
          <w:rFonts w:ascii="Arial" w:eastAsia="Times New Roman" w:hAnsi="Arial" w:cs="Arial"/>
          <w:b/>
          <w:sz w:val="18"/>
          <w:szCs w:val="18"/>
          <w:lang w:val="es-ES" w:eastAsia="ar-SA"/>
        </w:rPr>
        <w:t>TACNA</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CÓDIGO DE PROCESO: P.S. 0</w:t>
      </w:r>
      <w:r w:rsidR="006E53E9">
        <w:rPr>
          <w:rFonts w:ascii="Arial" w:eastAsia="Times New Roman" w:hAnsi="Arial" w:cs="Arial"/>
          <w:b/>
          <w:sz w:val="18"/>
          <w:szCs w:val="18"/>
          <w:lang w:val="es-ES" w:eastAsia="ar-SA"/>
        </w:rPr>
        <w:t>09</w:t>
      </w:r>
      <w:r w:rsidR="008259D2">
        <w:rPr>
          <w:rFonts w:ascii="Arial" w:eastAsia="Times New Roman" w:hAnsi="Arial" w:cs="Arial"/>
          <w:b/>
          <w:sz w:val="18"/>
          <w:szCs w:val="18"/>
          <w:lang w:val="es-ES" w:eastAsia="ar-SA"/>
        </w:rPr>
        <w:t>-CAS-RATAC</w:t>
      </w:r>
      <w:r w:rsidRPr="00CF29DD">
        <w:rPr>
          <w:rFonts w:ascii="Arial" w:eastAsia="Times New Roman" w:hAnsi="Arial" w:cs="Arial"/>
          <w:b/>
          <w:sz w:val="18"/>
          <w:szCs w:val="18"/>
          <w:lang w:val="es-ES" w:eastAsia="ar-SA"/>
        </w:rPr>
        <w:t>-2016</w:t>
      </w:r>
    </w:p>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GENERALIDADES:</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Pr="00CF29DD" w:rsidRDefault="00CF29DD" w:rsidP="00CF29DD">
      <w:pPr>
        <w:keepNext/>
        <w:numPr>
          <w:ilvl w:val="0"/>
          <w:numId w:val="7"/>
        </w:numPr>
        <w:suppressAutoHyphens/>
        <w:spacing w:after="0" w:line="240" w:lineRule="auto"/>
        <w:jc w:val="both"/>
        <w:outlineLvl w:val="3"/>
        <w:rPr>
          <w:rFonts w:ascii="Arial" w:eastAsia="Times New Roman" w:hAnsi="Arial" w:cs="Arial"/>
          <w:b/>
          <w:color w:val="000000"/>
          <w:sz w:val="18"/>
          <w:szCs w:val="18"/>
          <w:lang w:val="es-ES" w:eastAsia="ar-SA"/>
        </w:rPr>
      </w:pPr>
      <w:r w:rsidRPr="00CF29DD">
        <w:rPr>
          <w:rFonts w:ascii="Arial" w:eastAsia="Times New Roman" w:hAnsi="Arial" w:cs="Arial"/>
          <w:b/>
          <w:color w:val="000000"/>
          <w:sz w:val="18"/>
          <w:szCs w:val="18"/>
          <w:lang w:val="es-ES" w:eastAsia="ar-SA"/>
        </w:rPr>
        <w:t>Objeto de la Convocatoria:</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Default="00A74557" w:rsidP="00CF29DD">
      <w:pPr>
        <w:suppressAutoHyphens/>
        <w:spacing w:after="0" w:line="240" w:lineRule="auto"/>
        <w:ind w:left="708"/>
        <w:rPr>
          <w:rFonts w:ascii="Arial" w:eastAsia="Times New Roman" w:hAnsi="Arial" w:cs="Arial"/>
          <w:sz w:val="18"/>
          <w:szCs w:val="18"/>
          <w:lang w:val="es-ES" w:eastAsia="ar-SA"/>
        </w:rPr>
      </w:pPr>
      <w:r>
        <w:rPr>
          <w:rFonts w:ascii="Arial" w:eastAsia="Times New Roman" w:hAnsi="Arial" w:cs="Arial"/>
          <w:sz w:val="18"/>
          <w:szCs w:val="18"/>
          <w:lang w:val="es-ES" w:eastAsia="ar-SA"/>
        </w:rPr>
        <w:t>Contratar el servicio del siguiente cargo</w:t>
      </w:r>
      <w:r w:rsidR="00CF29DD" w:rsidRPr="00CF29DD">
        <w:rPr>
          <w:rFonts w:ascii="Arial" w:eastAsia="Times New Roman" w:hAnsi="Arial" w:cs="Arial"/>
          <w:sz w:val="18"/>
          <w:szCs w:val="18"/>
          <w:lang w:val="es-ES" w:eastAsia="ar-SA"/>
        </w:rPr>
        <w:t xml:space="preserve">: </w:t>
      </w:r>
    </w:p>
    <w:p w:rsidR="00A74557" w:rsidRPr="00CF29DD" w:rsidRDefault="00A74557" w:rsidP="00CF29DD">
      <w:pPr>
        <w:suppressAutoHyphens/>
        <w:spacing w:after="0" w:line="240" w:lineRule="auto"/>
        <w:ind w:left="708"/>
        <w:rPr>
          <w:rFonts w:ascii="Arial" w:eastAsia="Times New Roman" w:hAnsi="Arial" w:cs="Arial"/>
          <w:sz w:val="18"/>
          <w:szCs w:val="18"/>
          <w:lang w:val="es-ES" w:eastAsia="ar-SA"/>
        </w:rPr>
      </w:pPr>
    </w:p>
    <w:tbl>
      <w:tblPr>
        <w:tblW w:w="87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197"/>
        <w:gridCol w:w="1440"/>
        <w:gridCol w:w="1296"/>
        <w:gridCol w:w="1559"/>
        <w:gridCol w:w="2288"/>
      </w:tblGrid>
      <w:tr w:rsidR="008259D2" w:rsidRPr="008259D2" w:rsidTr="000D762B">
        <w:trPr>
          <w:trHeight w:val="300"/>
        </w:trPr>
        <w:tc>
          <w:tcPr>
            <w:tcW w:w="2197" w:type="dxa"/>
            <w:shd w:val="clear" w:color="000000" w:fill="BFBFBF"/>
            <w:noWrap/>
            <w:vAlign w:val="center"/>
          </w:tcPr>
          <w:p w:rsidR="008259D2" w:rsidRPr="008259D2" w:rsidRDefault="008259D2" w:rsidP="008259D2">
            <w:pPr>
              <w:spacing w:after="0"/>
              <w:jc w:val="center"/>
              <w:rPr>
                <w:rFonts w:ascii="Arial" w:hAnsi="Arial" w:cs="Arial"/>
                <w:b/>
                <w:bCs/>
                <w:color w:val="000000"/>
                <w:sz w:val="18"/>
                <w:lang w:eastAsia="es-PE"/>
              </w:rPr>
            </w:pPr>
            <w:r w:rsidRPr="008259D2">
              <w:rPr>
                <w:rFonts w:ascii="Arial" w:hAnsi="Arial" w:cs="Arial"/>
                <w:b/>
                <w:bCs/>
                <w:color w:val="000000"/>
                <w:sz w:val="18"/>
                <w:lang w:eastAsia="es-PE"/>
              </w:rPr>
              <w:t>PUESTO / SERVICIO</w:t>
            </w:r>
          </w:p>
        </w:tc>
        <w:tc>
          <w:tcPr>
            <w:tcW w:w="1440" w:type="dxa"/>
            <w:shd w:val="clear" w:color="000000" w:fill="BFBFBF"/>
            <w:vAlign w:val="center"/>
          </w:tcPr>
          <w:p w:rsidR="008259D2" w:rsidRPr="008259D2" w:rsidRDefault="008259D2" w:rsidP="008259D2">
            <w:pPr>
              <w:spacing w:after="0"/>
              <w:jc w:val="center"/>
              <w:rPr>
                <w:rFonts w:ascii="Arial" w:hAnsi="Arial" w:cs="Arial"/>
                <w:b/>
                <w:bCs/>
                <w:color w:val="000000"/>
                <w:sz w:val="18"/>
                <w:lang w:eastAsia="es-PE"/>
              </w:rPr>
            </w:pPr>
            <w:r w:rsidRPr="008259D2">
              <w:rPr>
                <w:rFonts w:ascii="Arial" w:hAnsi="Arial" w:cs="Arial"/>
                <w:b/>
                <w:bCs/>
                <w:color w:val="000000"/>
                <w:sz w:val="18"/>
                <w:lang w:eastAsia="es-PE"/>
              </w:rPr>
              <w:t>CÓDIGO</w:t>
            </w:r>
          </w:p>
        </w:tc>
        <w:tc>
          <w:tcPr>
            <w:tcW w:w="1296" w:type="dxa"/>
            <w:shd w:val="clear" w:color="000000" w:fill="BFBFBF"/>
            <w:noWrap/>
            <w:vAlign w:val="center"/>
          </w:tcPr>
          <w:p w:rsidR="008259D2" w:rsidRPr="008259D2" w:rsidRDefault="008259D2" w:rsidP="008259D2">
            <w:pPr>
              <w:spacing w:after="0"/>
              <w:jc w:val="center"/>
              <w:rPr>
                <w:rFonts w:ascii="Arial" w:hAnsi="Arial" w:cs="Arial"/>
                <w:b/>
                <w:bCs/>
                <w:color w:val="000000"/>
                <w:sz w:val="18"/>
                <w:lang w:eastAsia="es-PE"/>
              </w:rPr>
            </w:pPr>
            <w:r w:rsidRPr="008259D2">
              <w:rPr>
                <w:rFonts w:ascii="Arial" w:hAnsi="Arial" w:cs="Arial"/>
                <w:b/>
                <w:bCs/>
                <w:color w:val="000000"/>
                <w:sz w:val="18"/>
                <w:lang w:eastAsia="es-PE"/>
              </w:rPr>
              <w:t>CANTIDAD</w:t>
            </w:r>
          </w:p>
        </w:tc>
        <w:tc>
          <w:tcPr>
            <w:tcW w:w="1559" w:type="dxa"/>
            <w:shd w:val="clear" w:color="000000" w:fill="BFBFBF"/>
            <w:vAlign w:val="center"/>
          </w:tcPr>
          <w:p w:rsidR="008259D2" w:rsidRPr="008259D2" w:rsidRDefault="008259D2" w:rsidP="008259D2">
            <w:pPr>
              <w:spacing w:after="0"/>
              <w:jc w:val="center"/>
              <w:rPr>
                <w:rFonts w:ascii="Arial" w:hAnsi="Arial" w:cs="Arial"/>
                <w:b/>
                <w:bCs/>
                <w:color w:val="000000"/>
                <w:sz w:val="18"/>
                <w:lang w:eastAsia="es-PE"/>
              </w:rPr>
            </w:pPr>
            <w:r w:rsidRPr="008259D2">
              <w:rPr>
                <w:rFonts w:ascii="Arial" w:hAnsi="Arial" w:cs="Arial"/>
                <w:b/>
                <w:bCs/>
                <w:color w:val="000000"/>
                <w:sz w:val="18"/>
                <w:lang w:eastAsia="es-PE"/>
              </w:rPr>
              <w:t>RETRIBUCIÓN</w:t>
            </w:r>
          </w:p>
          <w:p w:rsidR="008259D2" w:rsidRPr="008259D2" w:rsidRDefault="008259D2" w:rsidP="008259D2">
            <w:pPr>
              <w:spacing w:after="0"/>
              <w:jc w:val="center"/>
              <w:rPr>
                <w:rFonts w:ascii="Arial" w:hAnsi="Arial" w:cs="Arial"/>
                <w:b/>
                <w:bCs/>
                <w:color w:val="000000"/>
                <w:sz w:val="18"/>
                <w:lang w:eastAsia="es-PE"/>
              </w:rPr>
            </w:pPr>
            <w:r w:rsidRPr="008259D2">
              <w:rPr>
                <w:rFonts w:ascii="Arial" w:hAnsi="Arial" w:cs="Arial"/>
                <w:b/>
                <w:bCs/>
                <w:color w:val="000000"/>
                <w:sz w:val="18"/>
                <w:lang w:eastAsia="es-PE"/>
              </w:rPr>
              <w:t>MENSUAL</w:t>
            </w:r>
          </w:p>
        </w:tc>
        <w:tc>
          <w:tcPr>
            <w:tcW w:w="2288" w:type="dxa"/>
            <w:shd w:val="clear" w:color="000000" w:fill="BFBFBF"/>
            <w:noWrap/>
            <w:vAlign w:val="center"/>
          </w:tcPr>
          <w:p w:rsidR="008259D2" w:rsidRPr="008259D2" w:rsidRDefault="008259D2" w:rsidP="008259D2">
            <w:pPr>
              <w:spacing w:after="0"/>
              <w:jc w:val="center"/>
              <w:rPr>
                <w:rFonts w:ascii="Arial" w:hAnsi="Arial" w:cs="Arial"/>
                <w:b/>
                <w:bCs/>
                <w:color w:val="000000"/>
                <w:sz w:val="18"/>
                <w:lang w:eastAsia="es-PE"/>
              </w:rPr>
            </w:pPr>
            <w:r w:rsidRPr="008259D2">
              <w:rPr>
                <w:rFonts w:ascii="Arial" w:hAnsi="Arial" w:cs="Arial"/>
                <w:b/>
                <w:bCs/>
                <w:color w:val="000000"/>
                <w:sz w:val="18"/>
                <w:lang w:eastAsia="es-PE"/>
              </w:rPr>
              <w:t>ÁREA CONTRATANTE</w:t>
            </w:r>
          </w:p>
        </w:tc>
      </w:tr>
      <w:tr w:rsidR="008259D2" w:rsidRPr="008259D2" w:rsidTr="000D762B">
        <w:trPr>
          <w:trHeight w:val="610"/>
        </w:trPr>
        <w:tc>
          <w:tcPr>
            <w:tcW w:w="2197" w:type="dxa"/>
            <w:vAlign w:val="center"/>
          </w:tcPr>
          <w:p w:rsidR="008259D2" w:rsidRPr="008259D2" w:rsidRDefault="008259D2" w:rsidP="008259D2">
            <w:pPr>
              <w:spacing w:after="0"/>
              <w:jc w:val="center"/>
              <w:rPr>
                <w:rFonts w:ascii="Arial" w:hAnsi="Arial" w:cs="Arial"/>
                <w:color w:val="000000"/>
                <w:sz w:val="18"/>
                <w:lang w:eastAsia="es-PE"/>
              </w:rPr>
            </w:pPr>
            <w:r w:rsidRPr="008259D2">
              <w:rPr>
                <w:rFonts w:ascii="Arial" w:hAnsi="Arial" w:cs="Arial"/>
                <w:color w:val="000000"/>
                <w:sz w:val="18"/>
                <w:lang w:eastAsia="es-PE"/>
              </w:rPr>
              <w:t>Médico</w:t>
            </w:r>
          </w:p>
        </w:tc>
        <w:tc>
          <w:tcPr>
            <w:tcW w:w="1440" w:type="dxa"/>
            <w:vAlign w:val="center"/>
          </w:tcPr>
          <w:p w:rsidR="008259D2" w:rsidRPr="008259D2" w:rsidRDefault="008259D2" w:rsidP="008259D2">
            <w:pPr>
              <w:spacing w:after="0"/>
              <w:ind w:left="-310" w:firstLine="310"/>
              <w:jc w:val="center"/>
              <w:rPr>
                <w:rFonts w:ascii="Arial" w:hAnsi="Arial" w:cs="Arial"/>
                <w:sz w:val="18"/>
                <w:lang w:eastAsia="es-PE"/>
              </w:rPr>
            </w:pPr>
            <w:r w:rsidRPr="008259D2">
              <w:rPr>
                <w:rFonts w:ascii="Arial" w:hAnsi="Arial" w:cs="Arial"/>
                <w:sz w:val="18"/>
                <w:lang w:eastAsia="es-PE"/>
              </w:rPr>
              <w:t>P1ME-001</w:t>
            </w:r>
          </w:p>
        </w:tc>
        <w:tc>
          <w:tcPr>
            <w:tcW w:w="1296" w:type="dxa"/>
            <w:vAlign w:val="center"/>
          </w:tcPr>
          <w:p w:rsidR="008259D2" w:rsidRPr="008259D2" w:rsidRDefault="008259D2" w:rsidP="008259D2">
            <w:pPr>
              <w:spacing w:after="0"/>
              <w:jc w:val="center"/>
              <w:rPr>
                <w:rFonts w:ascii="Arial" w:hAnsi="Arial" w:cs="Arial"/>
                <w:sz w:val="18"/>
                <w:lang w:eastAsia="es-PE"/>
              </w:rPr>
            </w:pPr>
            <w:r w:rsidRPr="008259D2">
              <w:rPr>
                <w:rFonts w:ascii="Arial" w:hAnsi="Arial" w:cs="Arial"/>
                <w:sz w:val="18"/>
                <w:lang w:eastAsia="es-PE"/>
              </w:rPr>
              <w:t>01</w:t>
            </w:r>
          </w:p>
        </w:tc>
        <w:tc>
          <w:tcPr>
            <w:tcW w:w="1559" w:type="dxa"/>
            <w:vAlign w:val="center"/>
          </w:tcPr>
          <w:p w:rsidR="008259D2" w:rsidRPr="008259D2" w:rsidRDefault="008259D2" w:rsidP="008259D2">
            <w:pPr>
              <w:spacing w:after="0"/>
              <w:jc w:val="center"/>
              <w:rPr>
                <w:rFonts w:ascii="Arial" w:hAnsi="Arial" w:cs="Arial"/>
                <w:sz w:val="18"/>
                <w:lang w:eastAsia="es-ES"/>
              </w:rPr>
            </w:pPr>
            <w:r w:rsidRPr="008259D2">
              <w:rPr>
                <w:rFonts w:ascii="Arial" w:hAnsi="Arial" w:cs="Arial"/>
                <w:sz w:val="18"/>
                <w:lang w:eastAsia="es-ES"/>
              </w:rPr>
              <w:t>S/ 5,000.00</w:t>
            </w:r>
          </w:p>
        </w:tc>
        <w:tc>
          <w:tcPr>
            <w:tcW w:w="2288" w:type="dxa"/>
            <w:vAlign w:val="center"/>
          </w:tcPr>
          <w:p w:rsidR="008259D2" w:rsidRPr="008259D2" w:rsidRDefault="008259D2" w:rsidP="008259D2">
            <w:pPr>
              <w:spacing w:after="0"/>
              <w:jc w:val="center"/>
              <w:rPr>
                <w:rFonts w:ascii="Arial" w:hAnsi="Arial" w:cs="Arial"/>
                <w:color w:val="000000"/>
                <w:sz w:val="18"/>
                <w:lang w:eastAsia="es-PE"/>
              </w:rPr>
            </w:pPr>
            <w:r w:rsidRPr="008259D2">
              <w:rPr>
                <w:rFonts w:ascii="Arial" w:hAnsi="Arial" w:cs="Arial"/>
                <w:color w:val="000000"/>
                <w:sz w:val="18"/>
                <w:lang w:eastAsia="es-PE"/>
              </w:rPr>
              <w:t xml:space="preserve">H III DAC-Servicio de Emergencia </w:t>
            </w:r>
          </w:p>
        </w:tc>
      </w:tr>
      <w:tr w:rsidR="008259D2" w:rsidRPr="008259D2" w:rsidTr="000D762B">
        <w:trPr>
          <w:trHeight w:val="300"/>
        </w:trPr>
        <w:tc>
          <w:tcPr>
            <w:tcW w:w="2197" w:type="dxa"/>
            <w:tcBorders>
              <w:top w:val="nil"/>
            </w:tcBorders>
            <w:shd w:val="clear" w:color="000000" w:fill="BFBFBF"/>
            <w:noWrap/>
            <w:vAlign w:val="center"/>
          </w:tcPr>
          <w:p w:rsidR="008259D2" w:rsidRPr="008259D2" w:rsidRDefault="008259D2" w:rsidP="008259D2">
            <w:pPr>
              <w:spacing w:after="0"/>
              <w:rPr>
                <w:rFonts w:ascii="Arial" w:hAnsi="Arial" w:cs="Arial"/>
                <w:sz w:val="18"/>
              </w:rPr>
            </w:pPr>
            <w:r w:rsidRPr="008259D2">
              <w:rPr>
                <w:rFonts w:ascii="Arial" w:hAnsi="Arial" w:cs="Arial"/>
                <w:b/>
                <w:color w:val="000000"/>
                <w:sz w:val="18"/>
                <w:lang w:eastAsia="es-PE"/>
              </w:rPr>
              <w:t xml:space="preserve">                       TOTAL</w:t>
            </w:r>
          </w:p>
        </w:tc>
        <w:tc>
          <w:tcPr>
            <w:tcW w:w="6583" w:type="dxa"/>
            <w:gridSpan w:val="4"/>
            <w:tcBorders>
              <w:top w:val="nil"/>
            </w:tcBorders>
            <w:shd w:val="clear" w:color="000000" w:fill="BFBFBF"/>
            <w:vAlign w:val="center"/>
          </w:tcPr>
          <w:p w:rsidR="008259D2" w:rsidRPr="008259D2" w:rsidRDefault="008259D2" w:rsidP="008259D2">
            <w:pPr>
              <w:spacing w:after="0"/>
              <w:ind w:left="1595"/>
              <w:rPr>
                <w:rFonts w:ascii="Arial" w:hAnsi="Arial" w:cs="Arial"/>
                <w:sz w:val="18"/>
              </w:rPr>
            </w:pPr>
            <w:r w:rsidRPr="008259D2">
              <w:rPr>
                <w:rFonts w:ascii="Arial" w:hAnsi="Arial" w:cs="Arial"/>
                <w:b/>
                <w:sz w:val="18"/>
              </w:rPr>
              <w:t xml:space="preserve">  0</w:t>
            </w:r>
            <w:r w:rsidR="006E53E9">
              <w:rPr>
                <w:rFonts w:ascii="Arial" w:hAnsi="Arial" w:cs="Arial"/>
                <w:b/>
                <w:sz w:val="18"/>
              </w:rPr>
              <w:t>1</w:t>
            </w: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CF29DD"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es-ES"/>
        </w:rPr>
      </w:pPr>
      <w:r w:rsidRPr="00CF29DD">
        <w:rPr>
          <w:rFonts w:ascii="Arial" w:eastAsia="Times New Roman" w:hAnsi="Arial" w:cs="Arial"/>
          <w:b/>
          <w:bCs/>
          <w:sz w:val="18"/>
          <w:szCs w:val="18"/>
          <w:lang w:val="es-ES" w:eastAsia="es-ES"/>
        </w:rPr>
        <w:t>Dependencia, Unidad orgánica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 xml:space="preserve">        Red Asistencial </w:t>
      </w:r>
      <w:r w:rsidR="008259D2">
        <w:rPr>
          <w:rFonts w:ascii="Arial" w:eastAsia="Times New Roman" w:hAnsi="Arial" w:cs="Arial"/>
          <w:bCs/>
          <w:sz w:val="18"/>
          <w:szCs w:val="18"/>
          <w:lang w:val="es-ES" w:eastAsia="ar-SA"/>
        </w:rPr>
        <w:t>Tacna</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 xml:space="preserve">Dependencia encargada de realizar el proceso de contratación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 xml:space="preserve">Unidad de Recursos Humanos de la Red Asistencial </w:t>
      </w:r>
      <w:r w:rsidR="008259D2">
        <w:rPr>
          <w:rFonts w:ascii="Arial" w:eastAsia="Times New Roman" w:hAnsi="Arial" w:cs="Arial"/>
          <w:bCs/>
          <w:sz w:val="18"/>
          <w:szCs w:val="18"/>
          <w:lang w:val="es-ES" w:eastAsia="ar-SA"/>
        </w:rPr>
        <w:t>Tacna</w:t>
      </w:r>
      <w:r w:rsidRPr="00CF29DD">
        <w:rPr>
          <w:rFonts w:ascii="Arial" w:eastAsia="Times New Roman" w:hAnsi="Arial" w:cs="Arial"/>
          <w:bCs/>
          <w:sz w:val="18"/>
          <w:szCs w:val="18"/>
          <w:lang w:val="es-ES" w:eastAsia="ar-SA"/>
        </w:rPr>
        <w:t>.</w:t>
      </w:r>
    </w:p>
    <w:p w:rsidR="00CF29DD" w:rsidRPr="00CF29DD"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Base legal</w:t>
      </w:r>
    </w:p>
    <w:p w:rsidR="004265CD" w:rsidRPr="00CF29DD"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r w:rsidRPr="00F17F84">
        <w:rPr>
          <w:rFonts w:cs="Arial"/>
          <w:b w:val="0"/>
          <w:sz w:val="20"/>
        </w:rPr>
        <w:t xml:space="preserve">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p w:rsidR="00F02C63" w:rsidRPr="00332F8D" w:rsidRDefault="00CF29DD" w:rsidP="00332F8D">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sz w:val="18"/>
          <w:szCs w:val="18"/>
          <w:lang w:val="es-ES" w:eastAsia="ar-SA"/>
        </w:rPr>
      </w:pPr>
      <w:r w:rsidRPr="00CF29DD">
        <w:rPr>
          <w:rFonts w:ascii="Arial" w:eastAsia="Times New Roman" w:hAnsi="Arial" w:cs="Arial"/>
          <w:b/>
          <w:sz w:val="18"/>
          <w:szCs w:val="18"/>
          <w:lang w:val="es-ES" w:eastAsia="ar-SA"/>
        </w:rPr>
        <w:t>PERFILES DE LOS PUESTOS:</w:t>
      </w:r>
    </w:p>
    <w:p w:rsidR="00F02C63" w:rsidRDefault="00F02C63" w:rsidP="00CF29DD">
      <w:pPr>
        <w:suppressAutoHyphens/>
        <w:spacing w:after="0" w:line="240" w:lineRule="auto"/>
        <w:ind w:left="426"/>
        <w:jc w:val="both"/>
        <w:outlineLvl w:val="0"/>
        <w:rPr>
          <w:rFonts w:ascii="Arial" w:eastAsia="Times New Roman" w:hAnsi="Arial" w:cs="Arial"/>
          <w:b/>
          <w:sz w:val="18"/>
          <w:szCs w:val="18"/>
          <w:lang w:val="es-ES" w:eastAsia="ar-SA"/>
        </w:rPr>
      </w:pPr>
    </w:p>
    <w:p w:rsidR="00AC3371" w:rsidRPr="00CF29DD" w:rsidRDefault="00AC3371" w:rsidP="00CF29DD">
      <w:pPr>
        <w:suppressAutoHyphens/>
        <w:spacing w:after="0" w:line="240" w:lineRule="auto"/>
        <w:ind w:left="426"/>
        <w:jc w:val="both"/>
        <w:outlineLvl w:val="0"/>
        <w:rPr>
          <w:rFonts w:ascii="Arial" w:eastAsia="Times New Roman" w:hAnsi="Arial" w:cs="Arial"/>
          <w:b/>
          <w:sz w:val="18"/>
          <w:szCs w:val="18"/>
          <w:lang w:val="es-ES" w:eastAsia="ar-SA"/>
        </w:rPr>
      </w:pPr>
    </w:p>
    <w:p w:rsidR="00F02C63" w:rsidRDefault="00F02C63" w:rsidP="00F02C63">
      <w:pPr>
        <w:pStyle w:val="Sangradetextonormal"/>
        <w:ind w:left="426" w:firstLine="0"/>
        <w:jc w:val="both"/>
        <w:outlineLvl w:val="0"/>
        <w:rPr>
          <w:rFonts w:cs="Arial"/>
          <w:sz w:val="18"/>
          <w:szCs w:val="18"/>
        </w:rPr>
      </w:pPr>
      <w:r w:rsidRPr="00CE4DFB">
        <w:rPr>
          <w:rFonts w:cs="Arial"/>
          <w:color w:val="000000"/>
          <w:sz w:val="18"/>
          <w:szCs w:val="18"/>
        </w:rPr>
        <w:t>MEDICO GENERAL (</w:t>
      </w:r>
      <w:r w:rsidRPr="00CE4DFB">
        <w:rPr>
          <w:rFonts w:cs="Arial"/>
          <w:sz w:val="18"/>
          <w:szCs w:val="18"/>
        </w:rPr>
        <w:t>P1ME</w:t>
      </w:r>
      <w:r>
        <w:rPr>
          <w:rFonts w:cs="Arial"/>
          <w:sz w:val="18"/>
          <w:szCs w:val="18"/>
        </w:rPr>
        <w:t>-001</w:t>
      </w:r>
      <w:r w:rsidRPr="00CE4DFB">
        <w:rPr>
          <w:rFonts w:cs="Arial"/>
          <w:sz w:val="18"/>
          <w:szCs w:val="18"/>
        </w:rPr>
        <w:t>)</w:t>
      </w:r>
    </w:p>
    <w:p w:rsidR="00CF29DD" w:rsidRPr="00CF29DD" w:rsidRDefault="00CF29DD" w:rsidP="00CF29DD">
      <w:pPr>
        <w:suppressAutoHyphens/>
        <w:spacing w:after="0" w:line="240" w:lineRule="auto"/>
        <w:jc w:val="both"/>
        <w:outlineLvl w:val="0"/>
        <w:rPr>
          <w:rFonts w:ascii="Arial" w:eastAsia="Times New Roman" w:hAnsi="Arial" w:cs="Arial"/>
          <w:b/>
          <w:color w:val="000000"/>
          <w:sz w:val="18"/>
          <w:szCs w:val="18"/>
          <w:lang w:val="es-ES" w:eastAsia="ar-SA"/>
        </w:rPr>
      </w:pP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6124"/>
      </w:tblGrid>
      <w:tr w:rsidR="00CF29DD" w:rsidRPr="00CF29DD" w:rsidTr="00485933">
        <w:trPr>
          <w:trHeight w:val="436"/>
        </w:trPr>
        <w:tc>
          <w:tcPr>
            <w:tcW w:w="2523" w:type="dxa"/>
            <w:shd w:val="clear" w:color="auto" w:fill="D9D9D9"/>
            <w:vAlign w:val="center"/>
          </w:tcPr>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REQUISITOS</w:t>
            </w:r>
          </w:p>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ESPECÍFICOS</w:t>
            </w:r>
          </w:p>
        </w:tc>
        <w:tc>
          <w:tcPr>
            <w:tcW w:w="6124" w:type="dxa"/>
            <w:shd w:val="clear" w:color="auto" w:fill="D9D9D9"/>
            <w:vAlign w:val="center"/>
          </w:tcPr>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DETALLE</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Formación General</w:t>
            </w:r>
          </w:p>
        </w:tc>
        <w:tc>
          <w:tcPr>
            <w:tcW w:w="6124" w:type="dxa"/>
          </w:tcPr>
          <w:p w:rsidR="00CF29DD" w:rsidRPr="00CC69A9" w:rsidRDefault="00F02C63" w:rsidP="00CC69A9">
            <w:pPr>
              <w:numPr>
                <w:ilvl w:val="0"/>
                <w:numId w:val="8"/>
              </w:numPr>
              <w:suppressAutoHyphens/>
              <w:spacing w:after="0" w:line="240" w:lineRule="auto"/>
              <w:contextualSpacing/>
              <w:jc w:val="both"/>
              <w:rPr>
                <w:rFonts w:ascii="Arial" w:eastAsia="Times New Roman" w:hAnsi="Arial" w:cs="Arial"/>
                <w:sz w:val="18"/>
                <w:szCs w:val="18"/>
                <w:lang w:val="es-ES" w:eastAsia="ar-SA"/>
              </w:rPr>
            </w:pPr>
            <w:r w:rsidRPr="00546193">
              <w:rPr>
                <w:rFonts w:ascii="Arial" w:hAnsi="Arial" w:cs="Arial"/>
                <w:sz w:val="18"/>
                <w:szCs w:val="18"/>
              </w:rPr>
              <w:t>Presentar copia simple del Título Profesional de Médico Cirujano, Constancia de Colegiatura y Habilitación Profesional vigente</w:t>
            </w:r>
            <w:r w:rsidR="00AE351C">
              <w:rPr>
                <w:rFonts w:ascii="Arial" w:hAnsi="Arial" w:cs="Arial"/>
                <w:sz w:val="18"/>
                <w:szCs w:val="18"/>
              </w:rPr>
              <w:t xml:space="preserve"> a la fecha de </w:t>
            </w:r>
            <w:r w:rsidR="0041797D">
              <w:rPr>
                <w:rFonts w:ascii="Arial" w:hAnsi="Arial" w:cs="Arial"/>
                <w:sz w:val="18"/>
                <w:szCs w:val="18"/>
              </w:rPr>
              <w:t>inscripción</w:t>
            </w:r>
            <w:r w:rsidRPr="00546193">
              <w:rPr>
                <w:rFonts w:ascii="Arial" w:hAnsi="Arial" w:cs="Arial"/>
                <w:sz w:val="18"/>
                <w:szCs w:val="18"/>
              </w:rPr>
              <w:t xml:space="preserve"> y Resolución del SERUMS correspondiente a la profesión. </w:t>
            </w:r>
            <w:r w:rsidRPr="00546193">
              <w:rPr>
                <w:rFonts w:ascii="Arial" w:hAnsi="Arial" w:cs="Arial"/>
                <w:b/>
                <w:sz w:val="18"/>
                <w:szCs w:val="18"/>
              </w:rPr>
              <w:t>(Indispensable)</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Experiencia Laboral</w:t>
            </w:r>
          </w:p>
        </w:tc>
        <w:tc>
          <w:tcPr>
            <w:tcW w:w="6124" w:type="dxa"/>
          </w:tcPr>
          <w:p w:rsidR="00CF29DD" w:rsidRPr="00CC69A9" w:rsidRDefault="00F02C63" w:rsidP="00CF29DD">
            <w:pPr>
              <w:numPr>
                <w:ilvl w:val="0"/>
                <w:numId w:val="11"/>
              </w:numPr>
              <w:suppressAutoHyphens/>
              <w:spacing w:after="0" w:line="240" w:lineRule="auto"/>
              <w:ind w:left="346" w:hanging="346"/>
              <w:jc w:val="both"/>
              <w:rPr>
                <w:rFonts w:ascii="Arial" w:eastAsia="Times New Roman" w:hAnsi="Arial" w:cs="Arial"/>
                <w:sz w:val="18"/>
                <w:szCs w:val="18"/>
                <w:lang w:val="es-ES" w:eastAsia="es-ES"/>
              </w:rPr>
            </w:pPr>
            <w:r w:rsidRPr="00546193">
              <w:rPr>
                <w:rFonts w:ascii="Arial" w:hAnsi="Arial" w:cs="Arial"/>
                <w:sz w:val="18"/>
                <w:szCs w:val="18"/>
              </w:rPr>
              <w:t>Acreditar experiencia laboral mínima de un (0</w:t>
            </w:r>
            <w:r w:rsidR="007F6EA9">
              <w:rPr>
                <w:rFonts w:ascii="Arial" w:hAnsi="Arial" w:cs="Arial"/>
                <w:sz w:val="18"/>
                <w:szCs w:val="18"/>
              </w:rPr>
              <w:t>1</w:t>
            </w:r>
            <w:r w:rsidRPr="00546193">
              <w:rPr>
                <w:rFonts w:ascii="Arial" w:hAnsi="Arial" w:cs="Arial"/>
                <w:sz w:val="18"/>
                <w:szCs w:val="18"/>
              </w:rPr>
              <w:t xml:space="preserve">) año en el desempeño de funciones afines a la profesión, con posterioridad a la obtención del Título Profesional, excluyendo el SERUMS. </w:t>
            </w:r>
            <w:r w:rsidRPr="00546193">
              <w:rPr>
                <w:rFonts w:ascii="Arial" w:hAnsi="Arial" w:cs="Arial"/>
                <w:b/>
                <w:sz w:val="18"/>
                <w:szCs w:val="18"/>
              </w:rPr>
              <w:t>(Indispensable)</w:t>
            </w:r>
            <w:r>
              <w:rPr>
                <w:rFonts w:ascii="Arial" w:hAnsi="Arial" w:cs="Arial"/>
                <w:b/>
                <w:sz w:val="18"/>
                <w:szCs w:val="18"/>
              </w:rPr>
              <w:t>.</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Capacitación</w:t>
            </w:r>
          </w:p>
        </w:tc>
        <w:tc>
          <w:tcPr>
            <w:tcW w:w="6124" w:type="dxa"/>
          </w:tcPr>
          <w:p w:rsidR="00CF29DD" w:rsidRPr="00F02C63" w:rsidRDefault="00F02C63" w:rsidP="00F02C63">
            <w:pPr>
              <w:numPr>
                <w:ilvl w:val="0"/>
                <w:numId w:val="8"/>
              </w:numPr>
              <w:suppressAutoHyphens/>
              <w:spacing w:after="0" w:line="240" w:lineRule="auto"/>
              <w:contextualSpacing/>
              <w:jc w:val="both"/>
              <w:rPr>
                <w:rFonts w:ascii="Arial" w:hAnsi="Arial" w:cs="Arial"/>
                <w:sz w:val="18"/>
                <w:szCs w:val="18"/>
              </w:rPr>
            </w:pPr>
            <w:r w:rsidRPr="00546193">
              <w:rPr>
                <w:rFonts w:ascii="Arial" w:hAnsi="Arial" w:cs="Arial"/>
                <w:sz w:val="18"/>
                <w:szCs w:val="18"/>
              </w:rPr>
              <w:t>Acreditar capa</w:t>
            </w:r>
            <w:r w:rsidR="008259D2">
              <w:rPr>
                <w:rFonts w:ascii="Arial" w:hAnsi="Arial" w:cs="Arial"/>
                <w:sz w:val="18"/>
                <w:szCs w:val="18"/>
              </w:rPr>
              <w:t>citación profesional mínima de 6</w:t>
            </w:r>
            <w:r w:rsidRPr="00546193">
              <w:rPr>
                <w:rFonts w:ascii="Arial" w:hAnsi="Arial" w:cs="Arial"/>
                <w:sz w:val="18"/>
                <w:szCs w:val="18"/>
              </w:rPr>
              <w:t xml:space="preserve">0 horas afín a la profesión, realizada a partir del año 2011 a la fecha. </w:t>
            </w:r>
            <w:r w:rsidRPr="00F02C63">
              <w:rPr>
                <w:rFonts w:ascii="Arial" w:hAnsi="Arial" w:cs="Arial"/>
                <w:b/>
                <w:sz w:val="18"/>
                <w:szCs w:val="18"/>
              </w:rPr>
              <w:t>(Indispensable)</w:t>
            </w:r>
            <w:r w:rsidRPr="00546193">
              <w:rPr>
                <w:rFonts w:ascii="Arial" w:hAnsi="Arial" w:cs="Arial"/>
                <w:b/>
                <w:sz w:val="18"/>
                <w:szCs w:val="18"/>
              </w:rPr>
              <w:t xml:space="preserve"> </w:t>
            </w:r>
          </w:p>
        </w:tc>
      </w:tr>
      <w:tr w:rsidR="00CF29DD" w:rsidRPr="00CF29DD" w:rsidTr="00485933">
        <w:trPr>
          <w:trHeight w:val="735"/>
        </w:trPr>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lastRenderedPageBreak/>
              <w:t>Conocimientos complementarios</w:t>
            </w:r>
          </w:p>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para el cargo</w:t>
            </w:r>
          </w:p>
        </w:tc>
        <w:tc>
          <w:tcPr>
            <w:tcW w:w="6124" w:type="dxa"/>
          </w:tcPr>
          <w:p w:rsidR="00CF29DD" w:rsidRPr="00CC69A9" w:rsidRDefault="00CF29DD" w:rsidP="00CF29DD">
            <w:pPr>
              <w:numPr>
                <w:ilvl w:val="0"/>
                <w:numId w:val="8"/>
              </w:numPr>
              <w:suppressAutoHyphens/>
              <w:spacing w:after="0" w:line="276" w:lineRule="auto"/>
              <w:jc w:val="both"/>
              <w:rPr>
                <w:rFonts w:ascii="Arial" w:eastAsia="Times New Roman" w:hAnsi="Arial" w:cs="Arial"/>
                <w:sz w:val="18"/>
                <w:szCs w:val="18"/>
                <w:lang w:val="es-MX" w:eastAsia="ar-SA"/>
              </w:rPr>
            </w:pPr>
            <w:r w:rsidRPr="00CC69A9">
              <w:rPr>
                <w:rFonts w:ascii="Arial" w:eastAsia="Times New Roman" w:hAnsi="Arial" w:cs="Arial"/>
                <w:sz w:val="18"/>
                <w:szCs w:val="18"/>
                <w:lang w:val="es-MX" w:eastAsia="ar-SA"/>
              </w:rPr>
              <w:t xml:space="preserve">Manejo de software en entorno Windows: Procesador de texto, hoja de cálculo y correo electrónico. </w:t>
            </w:r>
            <w:r w:rsidRPr="00CC69A9">
              <w:rPr>
                <w:rFonts w:ascii="Arial" w:eastAsia="Times New Roman" w:hAnsi="Arial" w:cs="Arial"/>
                <w:b/>
                <w:sz w:val="18"/>
                <w:szCs w:val="18"/>
                <w:lang w:val="es-MX" w:eastAsia="ar-SA"/>
              </w:rPr>
              <w:t>(Indispensable)</w:t>
            </w:r>
          </w:p>
        </w:tc>
      </w:tr>
      <w:tr w:rsidR="00AB61F4" w:rsidRPr="00CF29DD" w:rsidTr="00485933">
        <w:tc>
          <w:tcPr>
            <w:tcW w:w="2523" w:type="dxa"/>
            <w:vAlign w:val="center"/>
          </w:tcPr>
          <w:p w:rsidR="00AB61F4" w:rsidRPr="00CF29DD" w:rsidRDefault="00AB61F4"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Pr>
                <w:rFonts w:ascii="Arial" w:eastAsia="Times New Roman" w:hAnsi="Arial" w:cs="Arial"/>
                <w:b/>
                <w:bCs/>
                <w:sz w:val="18"/>
                <w:szCs w:val="18"/>
                <w:lang w:val="es-ES" w:eastAsia="ar-SA"/>
              </w:rPr>
              <w:t>Motivo De Contratación</w:t>
            </w:r>
          </w:p>
        </w:tc>
        <w:tc>
          <w:tcPr>
            <w:tcW w:w="6124" w:type="dxa"/>
          </w:tcPr>
          <w:p w:rsidR="00AB61F4" w:rsidRPr="00CF29DD" w:rsidRDefault="00485F72" w:rsidP="00CF29DD">
            <w:pPr>
              <w:numPr>
                <w:ilvl w:val="0"/>
                <w:numId w:val="8"/>
              </w:numPr>
              <w:suppressAutoHyphens/>
              <w:spacing w:after="0" w:line="276" w:lineRule="auto"/>
              <w:jc w:val="both"/>
              <w:rPr>
                <w:rFonts w:ascii="Arial" w:eastAsia="Times New Roman" w:hAnsi="Arial" w:cs="Arial"/>
                <w:sz w:val="18"/>
                <w:szCs w:val="18"/>
                <w:lang w:val="es-MX" w:eastAsia="ar-SA"/>
              </w:rPr>
            </w:pPr>
            <w:r>
              <w:rPr>
                <w:rFonts w:ascii="Arial" w:eastAsia="Times New Roman" w:hAnsi="Arial" w:cs="Arial"/>
                <w:sz w:val="18"/>
                <w:szCs w:val="18"/>
                <w:lang w:val="es-MX" w:eastAsia="ar-SA"/>
              </w:rPr>
              <w:t xml:space="preserve">Por </w:t>
            </w:r>
            <w:proofErr w:type="spellStart"/>
            <w:r>
              <w:rPr>
                <w:rFonts w:ascii="Arial" w:eastAsia="Times New Roman" w:hAnsi="Arial" w:cs="Arial"/>
                <w:sz w:val="18"/>
                <w:szCs w:val="18"/>
                <w:lang w:val="es-MX" w:eastAsia="ar-SA"/>
              </w:rPr>
              <w:t>Residentado</w:t>
            </w:r>
            <w:proofErr w:type="spellEnd"/>
            <w:r>
              <w:rPr>
                <w:rFonts w:ascii="Arial" w:eastAsia="Times New Roman" w:hAnsi="Arial" w:cs="Arial"/>
                <w:sz w:val="18"/>
                <w:szCs w:val="18"/>
                <w:lang w:val="es-MX" w:eastAsia="ar-SA"/>
              </w:rPr>
              <w:t xml:space="preserve"> Medico</w:t>
            </w:r>
          </w:p>
        </w:tc>
      </w:tr>
    </w:tbl>
    <w:p w:rsidR="00CF29DD" w:rsidRPr="00CF29DD" w:rsidRDefault="00CF29DD" w:rsidP="00CF29DD">
      <w:pPr>
        <w:suppressAutoHyphens/>
        <w:spacing w:after="0" w:line="240" w:lineRule="auto"/>
        <w:ind w:left="426"/>
        <w:jc w:val="both"/>
        <w:outlineLvl w:val="0"/>
        <w:rPr>
          <w:rFonts w:ascii="Arial" w:eastAsia="Times New Roman" w:hAnsi="Arial" w:cs="Arial"/>
          <w:b/>
          <w:color w:val="000000"/>
          <w:sz w:val="18"/>
          <w:szCs w:val="18"/>
          <w:lang w:val="es-ES" w:eastAsia="ar-SA"/>
        </w:rPr>
      </w:pPr>
    </w:p>
    <w:p w:rsidR="004265CD" w:rsidRDefault="00EC18F6" w:rsidP="004265CD">
      <w:pPr>
        <w:tabs>
          <w:tab w:val="left" w:pos="1440"/>
        </w:tabs>
        <w:snapToGrid w:val="0"/>
        <w:jc w:val="both"/>
        <w:rPr>
          <w:rFonts w:ascii="Tahoma" w:hAnsi="Tahoma" w:cs="Tahoma"/>
          <w:sz w:val="16"/>
          <w:szCs w:val="16"/>
        </w:rPr>
      </w:pPr>
      <w:r w:rsidRPr="002F2256">
        <w:rPr>
          <w:rFonts w:ascii="Tahoma" w:hAnsi="Tahoma" w:cs="Tahoma"/>
          <w:b/>
          <w:sz w:val="16"/>
          <w:szCs w:val="16"/>
        </w:rPr>
        <w:t xml:space="preserve">Para todos los </w:t>
      </w:r>
      <w:proofErr w:type="spellStart"/>
      <w:r w:rsidRPr="002F2256">
        <w:rPr>
          <w:rFonts w:ascii="Tahoma" w:hAnsi="Tahoma" w:cs="Tahoma"/>
          <w:b/>
          <w:sz w:val="16"/>
          <w:szCs w:val="16"/>
        </w:rPr>
        <w:t>Cargos:</w:t>
      </w:r>
      <w:r w:rsidR="004265CD" w:rsidRPr="0012655B">
        <w:rPr>
          <w:rFonts w:ascii="Tahoma" w:hAnsi="Tahoma" w:cs="Tahoma"/>
          <w:sz w:val="16"/>
          <w:szCs w:val="16"/>
        </w:rPr>
        <w:t>Se</w:t>
      </w:r>
      <w:proofErr w:type="spellEnd"/>
      <w:r w:rsidR="004265CD" w:rsidRPr="0012655B">
        <w:rPr>
          <w:rFonts w:ascii="Tahoma" w:hAnsi="Tahoma" w:cs="Tahoma"/>
          <w:sz w:val="16"/>
          <w:szCs w:val="16"/>
        </w:rPr>
        <w:t xml:space="preserve"> considerará la experiencia laboral efectuada</w:t>
      </w:r>
      <w:r w:rsidR="004265CD" w:rsidRPr="00917B71">
        <w:rPr>
          <w:rFonts w:ascii="Tahoma" w:hAnsi="Tahoma" w:cs="Tahoma"/>
          <w:sz w:val="16"/>
          <w:szCs w:val="16"/>
        </w:rPr>
        <w:t xml:space="preserve"> en entidades públicas y/o privadas y la efectuada </w:t>
      </w:r>
      <w:r w:rsidR="004265CD"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sidR="004265CD">
        <w:rPr>
          <w:rFonts w:ascii="Tahoma" w:hAnsi="Tahoma" w:cs="Tahoma"/>
          <w:sz w:val="16"/>
          <w:szCs w:val="16"/>
        </w:rPr>
        <w:t xml:space="preserve"> </w:t>
      </w:r>
      <w:r w:rsidR="004265CD" w:rsidRPr="0012655B">
        <w:rPr>
          <w:rFonts w:ascii="Tahoma" w:hAnsi="Tahoma" w:cs="Tahoma"/>
          <w:sz w:val="16"/>
          <w:szCs w:val="16"/>
        </w:rPr>
        <w:t>No se considerará como experiencia Laboral: Trabajos Ad Honorem, en domicilio, Pasantías ni Prácticas.</w:t>
      </w:r>
    </w:p>
    <w:p w:rsidR="004265CD" w:rsidRPr="005D74CE" w:rsidRDefault="004265CD" w:rsidP="005D74CE">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r w:rsidR="005D74CE">
        <w:rPr>
          <w:rFonts w:ascii="Arial" w:hAnsi="Arial" w:cs="Arial"/>
          <w:sz w:val="16"/>
          <w:szCs w:val="16"/>
        </w:rPr>
        <w:t xml:space="preserve"> </w:t>
      </w: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CF29DD" w:rsidRP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CARACTERÍSTICAS DEL PUESTO O CARGO:</w:t>
      </w:r>
    </w:p>
    <w:p w:rsidR="00CF29DD" w:rsidRP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362932" w:rsidRPr="00362932" w:rsidRDefault="00362932" w:rsidP="00362932">
      <w:pPr>
        <w:ind w:left="426"/>
        <w:jc w:val="both"/>
        <w:outlineLvl w:val="0"/>
        <w:rPr>
          <w:rFonts w:ascii="Arial" w:hAnsi="Arial" w:cs="Arial"/>
          <w:b/>
          <w:color w:val="000000"/>
          <w:sz w:val="20"/>
          <w:szCs w:val="20"/>
        </w:rPr>
      </w:pPr>
      <w:r w:rsidRPr="00362932">
        <w:rPr>
          <w:rFonts w:ascii="Arial" w:hAnsi="Arial" w:cs="Arial"/>
          <w:b/>
          <w:sz w:val="20"/>
          <w:szCs w:val="20"/>
        </w:rPr>
        <w:t>MEDICO GENERAL (P1ME-001)</w:t>
      </w:r>
    </w:p>
    <w:p w:rsidR="00362932" w:rsidRPr="00362932" w:rsidRDefault="00362932" w:rsidP="00362932">
      <w:pPr>
        <w:outlineLvl w:val="0"/>
        <w:rPr>
          <w:rFonts w:ascii="Arial" w:hAnsi="Arial" w:cs="Arial"/>
          <w:color w:val="000000"/>
          <w:sz w:val="20"/>
          <w:szCs w:val="20"/>
        </w:rPr>
      </w:pPr>
    </w:p>
    <w:p w:rsidR="00362932" w:rsidRPr="00362932" w:rsidRDefault="00362932" w:rsidP="00362932">
      <w:pPr>
        <w:tabs>
          <w:tab w:val="left" w:pos="-1440"/>
        </w:tabs>
        <w:ind w:left="426"/>
        <w:jc w:val="both"/>
        <w:rPr>
          <w:rFonts w:ascii="Arial" w:hAnsi="Arial" w:cs="Arial"/>
          <w:sz w:val="20"/>
          <w:szCs w:val="20"/>
          <w:lang w:val="es-ES_tradnl"/>
        </w:rPr>
      </w:pPr>
      <w:r w:rsidRPr="00362932">
        <w:rPr>
          <w:rFonts w:ascii="Arial" w:hAnsi="Arial" w:cs="Arial"/>
          <w:sz w:val="20"/>
          <w:szCs w:val="20"/>
          <w:lang w:val="es-ES_tradnl"/>
        </w:rPr>
        <w:t>Principales funciones a desarrollar:</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hAnsi="Arial" w:cs="Arial"/>
          <w:sz w:val="20"/>
          <w:szCs w:val="20"/>
          <w:lang w:val="es-MX"/>
        </w:rPr>
        <w:t>Ejecutar actividades de promoción, prevención, recuperación y rehabilitación de la salud, según la capacidad resolutiva del Centro Asistencial.</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hAnsi="Arial" w:cs="Arial"/>
          <w:sz w:val="20"/>
          <w:szCs w:val="20"/>
          <w:lang w:val="es-MX"/>
        </w:rPr>
        <w:t>Examinar, diagnosticar y prescribir tratamientos según protocolos y guías de práctica clínica vigentes.</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Realizar procedimientos de diagnósticos y terapéuticos en las áreas de su competencia.</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Conducir el equipo interdisciplinario de salud en el diseño, ejecución, seguimiento y control de los procesos de atención asistencial, en el ámbito de su competencia.</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hAnsi="Arial" w:cs="Arial"/>
          <w:sz w:val="20"/>
          <w:szCs w:val="20"/>
        </w:rPr>
        <w:t>Participar en actividades de información, educación y comunicación en promoción de la salud y prevención de la enfermedad.</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Referir a un Centro Asistencial de mayor capacidad resolutiva cuando la condición clínica del paciente lo requiera.</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 xml:space="preserve">Continuar el tratamiento y/o control de los pacientes </w:t>
      </w:r>
      <w:proofErr w:type="spellStart"/>
      <w:r w:rsidRPr="00362932">
        <w:rPr>
          <w:rFonts w:ascii="Arial" w:eastAsia="Arial" w:hAnsi="Arial" w:cs="Arial"/>
          <w:sz w:val="20"/>
          <w:szCs w:val="20"/>
        </w:rPr>
        <w:t>contrarreferidos</w:t>
      </w:r>
      <w:proofErr w:type="spellEnd"/>
      <w:r w:rsidRPr="00362932">
        <w:rPr>
          <w:rFonts w:ascii="Arial" w:eastAsia="Arial" w:hAnsi="Arial" w:cs="Arial"/>
          <w:sz w:val="20"/>
          <w:szCs w:val="20"/>
        </w:rPr>
        <w:t xml:space="preserve"> en el Centro Asistencial de origen, según indicación establecida en la </w:t>
      </w:r>
      <w:proofErr w:type="spellStart"/>
      <w:r w:rsidRPr="00362932">
        <w:rPr>
          <w:rFonts w:ascii="Arial" w:eastAsia="Arial" w:hAnsi="Arial" w:cs="Arial"/>
          <w:sz w:val="20"/>
          <w:szCs w:val="20"/>
        </w:rPr>
        <w:t>contrarreferencia</w:t>
      </w:r>
      <w:proofErr w:type="spellEnd"/>
      <w:r w:rsidRPr="00362932">
        <w:rPr>
          <w:rFonts w:ascii="Arial" w:eastAsia="Arial" w:hAnsi="Arial" w:cs="Arial"/>
          <w:sz w:val="20"/>
          <w:szCs w:val="20"/>
        </w:rPr>
        <w:t>.</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Elaborar informes y certificados de la prestación asistencial establecidos para el servicio.</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 xml:space="preserve">Registrar las prestaciones asistenciales en </w:t>
      </w:r>
      <w:smartTag w:uri="urn:schemas-microsoft-com:office:smarttags" w:element="PersonName">
        <w:smartTagPr>
          <w:attr w:name="ProductID" w:val="la Historia Cl￭nica"/>
        </w:smartTagPr>
        <w:smartTag w:uri="urn:schemas-microsoft-com:office:smarttags" w:element="PersonName">
          <w:smartTagPr>
            <w:attr w:name="ProductID" w:val="la Historia"/>
          </w:smartTagPr>
          <w:r w:rsidRPr="00362932">
            <w:rPr>
              <w:rFonts w:ascii="Arial" w:eastAsia="Arial" w:hAnsi="Arial" w:cs="Arial"/>
              <w:sz w:val="20"/>
              <w:szCs w:val="20"/>
            </w:rPr>
            <w:t>la Historia</w:t>
          </w:r>
        </w:smartTag>
        <w:r w:rsidRPr="00362932">
          <w:rPr>
            <w:rFonts w:ascii="Arial" w:eastAsia="Arial" w:hAnsi="Arial" w:cs="Arial"/>
            <w:sz w:val="20"/>
            <w:szCs w:val="20"/>
          </w:rPr>
          <w:t xml:space="preserve"> Clínica</w:t>
        </w:r>
      </w:smartTag>
      <w:r w:rsidRPr="00362932">
        <w:rPr>
          <w:rFonts w:ascii="Arial" w:eastAsia="Arial" w:hAnsi="Arial" w:cs="Arial"/>
          <w:sz w:val="20"/>
          <w:szCs w:val="20"/>
        </w:rPr>
        <w:t>, los sistemas informáticos y en formularios utilizados en la atención.</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Brindar información médica sobre la situación de salud al paciente o familiar responsable.</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Realizar las actividades de auditoría médica del Servicio Asistencial e implementar las medidas correctivas.</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Absolver consultas de carácter técnico asistencial y/o administrativo en el ámbito de competencia y emitir el informe correspondiente.</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Participar en comités y comisiones y suscribir los informes o dictámenes correspondientes, en el ámbito de competencia.</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Participar en la elaboración del Plan Anual de Actividades e iniciativas corporativas de los Planes de Gestión, en el ámbito de competencia.</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Elaborar propuestas de mejora y participar en la actualización de Protocolos, Guías de Práctica Clínica, Manuales de Procedimientos y otros documentos técnico-normativos.</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Participar en el diseño y ejecución de proyectos de intervención sanitaria, investigación científica y/o docencia autorizados por las instancias institucionales correspondientes.</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Aplicar las normas y medidas de bioseguridad.</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Mantener informado al jefe inmediato sobre las actividades que desarrolla.</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Registrar las actividades realizadas en los sistemas de información institucional y emitir informes de su ejecución, cumpliendo estrictamente las disposiciones vigentes.</w:t>
      </w:r>
    </w:p>
    <w:p w:rsidR="00362932" w:rsidRP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Velar por la seguridad, mantenimiento y operatividad de los bienes asignados para el cumplimiento de sus labores.</w:t>
      </w:r>
    </w:p>
    <w:p w:rsidR="00362932" w:rsidRDefault="00362932" w:rsidP="00362932">
      <w:pPr>
        <w:numPr>
          <w:ilvl w:val="0"/>
          <w:numId w:val="30"/>
        </w:numPr>
        <w:suppressAutoHyphens/>
        <w:autoSpaceDE w:val="0"/>
        <w:spacing w:after="0" w:line="240" w:lineRule="auto"/>
        <w:jc w:val="both"/>
        <w:rPr>
          <w:rFonts w:ascii="Arial" w:eastAsia="Arial" w:hAnsi="Arial" w:cs="Arial"/>
          <w:sz w:val="20"/>
          <w:szCs w:val="20"/>
        </w:rPr>
      </w:pPr>
      <w:r w:rsidRPr="00362932">
        <w:rPr>
          <w:rFonts w:ascii="Arial" w:eastAsia="Arial" w:hAnsi="Arial" w:cs="Arial"/>
          <w:sz w:val="20"/>
          <w:szCs w:val="20"/>
        </w:rPr>
        <w:t>Realizar otras funciones afines en el ámbito de competencia que le asigne el jefe inmediato.</w:t>
      </w:r>
    </w:p>
    <w:p w:rsidR="00362932" w:rsidRDefault="00362932" w:rsidP="00362932">
      <w:pPr>
        <w:suppressAutoHyphens/>
        <w:autoSpaceDE w:val="0"/>
        <w:spacing w:after="0" w:line="240" w:lineRule="auto"/>
        <w:jc w:val="both"/>
        <w:rPr>
          <w:rFonts w:ascii="Arial" w:eastAsia="Arial" w:hAnsi="Arial" w:cs="Arial"/>
          <w:sz w:val="20"/>
          <w:szCs w:val="20"/>
        </w:rPr>
      </w:pPr>
    </w:p>
    <w:p w:rsidR="00362932" w:rsidRPr="00362932" w:rsidRDefault="00362932" w:rsidP="005A6E92">
      <w:pPr>
        <w:pStyle w:val="Prrafodelista"/>
        <w:tabs>
          <w:tab w:val="left" w:pos="397"/>
        </w:tabs>
        <w:autoSpaceDE w:val="0"/>
        <w:autoSpaceDN w:val="0"/>
        <w:adjustRightInd w:val="0"/>
        <w:spacing w:before="80" w:after="0" w:line="240" w:lineRule="auto"/>
        <w:jc w:val="both"/>
        <w:rPr>
          <w:rFonts w:ascii="Arial" w:hAnsi="Arial" w:cs="Arial"/>
          <w:sz w:val="20"/>
          <w:szCs w:val="20"/>
          <w:lang w:eastAsia="es-ES"/>
        </w:rPr>
      </w:pPr>
      <w:r w:rsidRPr="00362932">
        <w:rPr>
          <w:rFonts w:ascii="Arial" w:hAnsi="Arial" w:cs="Arial"/>
          <w:sz w:val="20"/>
          <w:szCs w:val="20"/>
          <w:lang w:eastAsia="es-ES"/>
        </w:rPr>
        <w:t>.</w:t>
      </w:r>
    </w:p>
    <w:p w:rsidR="00EC18F6" w:rsidRPr="00362932" w:rsidRDefault="00EC18F6" w:rsidP="00EC18F6">
      <w:pPr>
        <w:pStyle w:val="Sangradetextonormal"/>
        <w:ind w:left="360" w:firstLine="0"/>
        <w:jc w:val="both"/>
        <w:rPr>
          <w:rFonts w:cs="Arial"/>
          <w:sz w:val="18"/>
          <w:szCs w:val="18"/>
          <w:u w:val="single"/>
          <w:lang w:val="es-PE"/>
        </w:rPr>
      </w:pPr>
    </w:p>
    <w:p w:rsidR="00CF29DD" w:rsidRPr="00CF29DD" w:rsidRDefault="00CF29DD" w:rsidP="005D74CE">
      <w:pPr>
        <w:tabs>
          <w:tab w:val="left" w:pos="-1440"/>
        </w:tabs>
        <w:spacing w:after="0" w:line="240" w:lineRule="auto"/>
        <w:contextualSpacing/>
        <w:jc w:val="both"/>
        <w:rPr>
          <w:rFonts w:ascii="Arial" w:eastAsia="Times New Roman" w:hAnsi="Arial" w:cs="Arial"/>
          <w:spacing w:val="-3"/>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lastRenderedPageBreak/>
        <w:t>CONDICIONES ESENCIALES DEL CONTRATO</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CF29DD" w:rsidRPr="00CF29DD" w:rsidTr="00485933">
        <w:trPr>
          <w:trHeight w:val="447"/>
        </w:trPr>
        <w:tc>
          <w:tcPr>
            <w:tcW w:w="2880"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w:t>
            </w:r>
          </w:p>
        </w:tc>
        <w:tc>
          <w:tcPr>
            <w:tcW w:w="5766"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DETALLE</w:t>
            </w:r>
          </w:p>
        </w:tc>
      </w:tr>
      <w:tr w:rsidR="00CF29DD" w:rsidRPr="00CF29DD" w:rsidTr="00485933">
        <w:trPr>
          <w:trHeight w:val="201"/>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Lugar de prestación del servicio</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Duración del contrato</w:t>
            </w:r>
          </w:p>
        </w:tc>
        <w:tc>
          <w:tcPr>
            <w:tcW w:w="5766" w:type="dxa"/>
          </w:tcPr>
          <w:p w:rsidR="004265CD" w:rsidRPr="00CE4DFB" w:rsidRDefault="004265CD" w:rsidP="004265CD">
            <w:pPr>
              <w:pStyle w:val="Sangradetextonormal"/>
              <w:ind w:firstLine="0"/>
              <w:jc w:val="both"/>
              <w:rPr>
                <w:rFonts w:cs="Arial"/>
                <w:b w:val="0"/>
                <w:sz w:val="18"/>
                <w:szCs w:val="18"/>
              </w:rPr>
            </w:pPr>
            <w:r w:rsidRPr="00CE4DFB">
              <w:rPr>
                <w:rFonts w:cs="Arial"/>
                <w:b w:val="0"/>
                <w:sz w:val="18"/>
                <w:szCs w:val="18"/>
              </w:rPr>
              <w:t xml:space="preserve">Inicio      : </w:t>
            </w:r>
            <w:r w:rsidR="00CE4523">
              <w:rPr>
                <w:rFonts w:cs="Arial"/>
                <w:b w:val="0"/>
                <w:sz w:val="18"/>
                <w:szCs w:val="18"/>
              </w:rPr>
              <w:t>diciembre</w:t>
            </w:r>
            <w:r>
              <w:rPr>
                <w:rFonts w:cs="Arial"/>
                <w:b w:val="0"/>
                <w:sz w:val="18"/>
                <w:szCs w:val="18"/>
              </w:rPr>
              <w:t xml:space="preserve"> </w:t>
            </w:r>
            <w:r w:rsidRPr="00CE4DFB">
              <w:rPr>
                <w:rFonts w:cs="Arial"/>
                <w:b w:val="0"/>
                <w:sz w:val="18"/>
                <w:szCs w:val="18"/>
              </w:rPr>
              <w:t>de</w:t>
            </w:r>
            <w:r>
              <w:rPr>
                <w:rFonts w:cs="Arial"/>
                <w:b w:val="0"/>
                <w:sz w:val="18"/>
                <w:szCs w:val="18"/>
              </w:rPr>
              <w:t>l 2016</w:t>
            </w:r>
          </w:p>
          <w:p w:rsidR="00CF29DD" w:rsidRPr="00CF29DD" w:rsidRDefault="004265CD" w:rsidP="000D762B">
            <w:pPr>
              <w:pStyle w:val="Sangradetextonormal"/>
              <w:ind w:firstLine="0"/>
              <w:jc w:val="both"/>
              <w:rPr>
                <w:rFonts w:cs="Arial"/>
                <w:sz w:val="18"/>
                <w:szCs w:val="18"/>
              </w:rPr>
            </w:pPr>
            <w:r w:rsidRPr="00A7105C">
              <w:rPr>
                <w:rFonts w:cs="Arial"/>
                <w:b w:val="0"/>
                <w:sz w:val="18"/>
                <w:szCs w:val="18"/>
              </w:rPr>
              <w:t xml:space="preserve">Término : </w:t>
            </w:r>
            <w:r w:rsidR="000D762B">
              <w:rPr>
                <w:rFonts w:cs="Arial"/>
                <w:b w:val="0"/>
                <w:sz w:val="18"/>
                <w:szCs w:val="18"/>
              </w:rPr>
              <w:t xml:space="preserve"> 31 de diciembre de  2016 </w:t>
            </w:r>
            <w:r w:rsidRPr="00A7105C">
              <w:rPr>
                <w:rFonts w:cs="Arial"/>
                <w:b w:val="0"/>
                <w:sz w:val="18"/>
                <w:szCs w:val="18"/>
              </w:rPr>
              <w:t>(Sujeto a renovación)</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Remuneración Mensual</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2"/>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Otras condiciones del contrato</w:t>
            </w:r>
          </w:p>
        </w:tc>
        <w:tc>
          <w:tcPr>
            <w:tcW w:w="5766" w:type="dxa"/>
            <w:vAlign w:val="center"/>
          </w:tcPr>
          <w:p w:rsidR="00CF29DD" w:rsidRPr="00CF29DD" w:rsidRDefault="00CF29DD" w:rsidP="00CF29DD">
            <w:pPr>
              <w:suppressAutoHyphens/>
              <w:spacing w:after="0" w:line="240" w:lineRule="auto"/>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Disponibilidad Inmediata. </w:t>
            </w:r>
          </w:p>
        </w:tc>
      </w:tr>
    </w:tbl>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ab/>
      </w:r>
    </w:p>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MODALIDAD DE POSTULACIÓN</w:t>
      </w:r>
    </w:p>
    <w:p w:rsidR="00CF29DD" w:rsidRPr="00CF29DD" w:rsidRDefault="00CF29DD" w:rsidP="00CF29DD">
      <w:pPr>
        <w:suppressAutoHyphens/>
        <w:spacing w:after="0" w:line="240" w:lineRule="auto"/>
        <w:ind w:firstLine="708"/>
        <w:jc w:val="both"/>
        <w:rPr>
          <w:rFonts w:ascii="Arial" w:eastAsia="Times New Roman" w:hAnsi="Arial" w:cs="Arial"/>
          <w:b/>
          <w:sz w:val="18"/>
          <w:szCs w:val="18"/>
          <w:lang w:val="es-ES" w:eastAsia="ar-SA"/>
        </w:rPr>
      </w:pPr>
    </w:p>
    <w:p w:rsidR="00AB61F4" w:rsidRPr="00A7105C" w:rsidRDefault="00AB61F4" w:rsidP="00AB61F4">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AB61F4" w:rsidRPr="00A7105C" w:rsidRDefault="00AB61F4" w:rsidP="00AB61F4">
      <w:pPr>
        <w:ind w:left="360"/>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AB61F4" w:rsidRPr="00A7105C" w:rsidRDefault="00AB61F4" w:rsidP="00AB61F4">
      <w:pPr>
        <w:pStyle w:val="Prrafodelista1"/>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AB61F4" w:rsidRPr="00A7105C" w:rsidRDefault="00AB61F4" w:rsidP="00AB61F4">
      <w:pPr>
        <w:pStyle w:val="Prrafodelista1"/>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B61F4" w:rsidRPr="00A7105C" w:rsidRDefault="00AB61F4" w:rsidP="00AB61F4">
      <w:pPr>
        <w:rPr>
          <w:rFonts w:ascii="Arial" w:hAnsi="Arial" w:cs="Arial"/>
          <w:sz w:val="18"/>
          <w:szCs w:val="18"/>
          <w:lang w:eastAsia="es-ES"/>
        </w:rPr>
      </w:pP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AB61F4" w:rsidRPr="00A7105C" w:rsidRDefault="00AB61F4" w:rsidP="00AB61F4">
      <w:pPr>
        <w:pStyle w:val="Prrafodelista11"/>
        <w:ind w:left="360"/>
        <w:jc w:val="both"/>
        <w:rPr>
          <w:rFonts w:ascii="Arial" w:hAnsi="Arial" w:cs="Arial"/>
          <w:sz w:val="18"/>
          <w:szCs w:val="18"/>
        </w:rPr>
      </w:pP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Cumplimiento de requisitos (Formato 1)</w:t>
      </w: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sobre Impedimento y Nepotismo. (Formato 2)</w:t>
      </w:r>
    </w:p>
    <w:p w:rsidR="00AB61F4"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AB61F4" w:rsidRPr="00A7105C" w:rsidRDefault="00AB61F4" w:rsidP="00AB61F4">
      <w:pPr>
        <w:pStyle w:val="NormalWeb"/>
        <w:numPr>
          <w:ilvl w:val="0"/>
          <w:numId w:val="18"/>
        </w:numPr>
        <w:shd w:val="clear" w:color="auto" w:fill="FFFFFF"/>
        <w:spacing w:before="0" w:beforeAutospacing="0"/>
        <w:jc w:val="both"/>
        <w:rPr>
          <w:rFonts w:ascii="Arial" w:hAnsi="Arial" w:cs="Arial"/>
          <w:sz w:val="18"/>
          <w:szCs w:val="18"/>
        </w:rPr>
      </w:pPr>
      <w:r w:rsidRPr="00A7105C">
        <w:rPr>
          <w:rFonts w:ascii="Arial" w:hAnsi="Arial" w:cs="Arial"/>
          <w:sz w:val="18"/>
          <w:szCs w:val="18"/>
        </w:rPr>
        <w:t>Declaración Jurada de no Registrar Antecedentes Penales. (Formato 5)</w:t>
      </w: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AB61F4" w:rsidRPr="00A7105C" w:rsidRDefault="00AB61F4" w:rsidP="00AB61F4">
      <w:pPr>
        <w:autoSpaceDE w:val="0"/>
        <w:autoSpaceDN w:val="0"/>
        <w:adjustRightInd w:val="0"/>
        <w:ind w:left="720"/>
        <w:jc w:val="both"/>
        <w:rPr>
          <w:rFonts w:ascii="Arial" w:hAnsi="Arial" w:cs="Arial"/>
          <w:sz w:val="18"/>
          <w:szCs w:val="18"/>
          <w:lang w:val="es-MX" w:eastAsia="es-ES_tradnl"/>
        </w:rPr>
      </w:pPr>
    </w:p>
    <w:p w:rsidR="00AB61F4" w:rsidRDefault="00AB61F4" w:rsidP="00AB61F4">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CF29DD" w:rsidRDefault="00CF29DD" w:rsidP="00CF29DD">
      <w:pPr>
        <w:suppressAutoHyphens/>
        <w:spacing w:after="0" w:line="240" w:lineRule="auto"/>
        <w:jc w:val="both"/>
        <w:rPr>
          <w:rFonts w:ascii="Arial" w:eastAsia="Times New Roman" w:hAnsi="Arial" w:cs="Arial"/>
          <w:b/>
          <w:sz w:val="18"/>
          <w:szCs w:val="18"/>
          <w:lang w:eastAsia="ar-SA"/>
        </w:rPr>
      </w:pPr>
    </w:p>
    <w:p w:rsidR="00AB61F4" w:rsidRPr="00AB61F4" w:rsidRDefault="00AB61F4" w:rsidP="00CF29DD">
      <w:pPr>
        <w:suppressAutoHyphens/>
        <w:spacing w:after="0" w:line="240" w:lineRule="auto"/>
        <w:jc w:val="both"/>
        <w:rPr>
          <w:rFonts w:ascii="Arial" w:eastAsia="Times New Roman" w:hAnsi="Arial" w:cs="Arial"/>
          <w:b/>
          <w:sz w:val="18"/>
          <w:szCs w:val="18"/>
          <w:lang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CRONOGRAMA Y ETAPAS DEL PROCESO</w:t>
      </w:r>
    </w:p>
    <w:p w:rsidR="00CF29DD" w:rsidRPr="00CF29DD" w:rsidRDefault="00CF29DD" w:rsidP="00CF29DD">
      <w:pPr>
        <w:tabs>
          <w:tab w:val="num" w:pos="1080"/>
        </w:tabs>
        <w:suppressAutoHyphens/>
        <w:spacing w:after="0" w:line="240" w:lineRule="auto"/>
        <w:ind w:left="1080" w:hanging="720"/>
        <w:jc w:val="both"/>
        <w:rPr>
          <w:rFonts w:ascii="Arial" w:eastAsia="Times New Roman" w:hAnsi="Arial" w:cs="Arial"/>
          <w:b/>
          <w:sz w:val="18"/>
          <w:szCs w:val="18"/>
          <w:highlight w:val="yellow"/>
          <w:lang w:val="es-ES" w:eastAsia="ar-SA"/>
        </w:rPr>
      </w:pPr>
    </w:p>
    <w:tbl>
      <w:tblPr>
        <w:tblW w:w="8660" w:type="dxa"/>
        <w:tblInd w:w="430" w:type="dxa"/>
        <w:tblCellMar>
          <w:left w:w="70" w:type="dxa"/>
          <w:right w:w="70" w:type="dxa"/>
        </w:tblCellMar>
        <w:tblLook w:val="0000"/>
      </w:tblPr>
      <w:tblGrid>
        <w:gridCol w:w="439"/>
        <w:gridCol w:w="3031"/>
        <w:gridCol w:w="3672"/>
        <w:gridCol w:w="1518"/>
      </w:tblGrid>
      <w:tr w:rsidR="00CF29DD" w:rsidRPr="00CF29DD" w:rsidTr="00485933">
        <w:trPr>
          <w:trHeight w:val="285"/>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ETAPAS DEL PROCESO</w:t>
            </w:r>
          </w:p>
        </w:tc>
        <w:tc>
          <w:tcPr>
            <w:tcW w:w="36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FECHA Y HORA</w:t>
            </w:r>
          </w:p>
        </w:tc>
        <w:tc>
          <w:tcPr>
            <w:tcW w:w="15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ÁREA RESPONSABLE</w:t>
            </w:r>
          </w:p>
        </w:tc>
      </w:tr>
      <w:tr w:rsidR="000F4A8A" w:rsidRPr="00CF29DD" w:rsidTr="00485933">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0F4A8A" w:rsidRPr="00CF29DD" w:rsidRDefault="000F4A8A"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0F4A8A" w:rsidRPr="0074317C" w:rsidRDefault="000F4A8A" w:rsidP="00CF29DD">
            <w:pPr>
              <w:suppressAutoHyphens/>
              <w:spacing w:after="0" w:line="240" w:lineRule="auto"/>
              <w:jc w:val="both"/>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 xml:space="preserve">Aprobación de Convocatoria </w:t>
            </w:r>
          </w:p>
        </w:tc>
        <w:tc>
          <w:tcPr>
            <w:tcW w:w="3672" w:type="dxa"/>
            <w:tcBorders>
              <w:top w:val="single" w:sz="4" w:space="0" w:color="000000"/>
              <w:left w:val="single" w:sz="4" w:space="0" w:color="000000"/>
              <w:bottom w:val="single" w:sz="4" w:space="0" w:color="000000"/>
              <w:right w:val="single" w:sz="4" w:space="0" w:color="000000"/>
            </w:tcBorders>
            <w:vAlign w:val="center"/>
          </w:tcPr>
          <w:p w:rsidR="000F4A8A" w:rsidRPr="000F4A8A" w:rsidRDefault="005A6E92" w:rsidP="0099735B">
            <w:pPr>
              <w:jc w:val="center"/>
              <w:rPr>
                <w:rFonts w:ascii="Arial" w:eastAsia="Times New Roman" w:hAnsi="Arial" w:cs="Arial"/>
                <w:color w:val="000000"/>
                <w:sz w:val="18"/>
                <w:szCs w:val="18"/>
                <w:lang w:val="es-ES" w:eastAsia="ar-SA"/>
              </w:rPr>
            </w:pPr>
            <w:r>
              <w:rPr>
                <w:rFonts w:ascii="Arial" w:hAnsi="Arial" w:cs="Arial"/>
                <w:sz w:val="18"/>
                <w:szCs w:val="18"/>
              </w:rPr>
              <w:t>06 de diciembre 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0F4A8A" w:rsidRPr="0074317C" w:rsidRDefault="000F4A8A"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p>
        </w:tc>
      </w:tr>
      <w:tr w:rsidR="00CF29DD" w:rsidRPr="00CF29DD" w:rsidTr="00485933">
        <w:trPr>
          <w:trHeight w:val="485"/>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Publicación de la Convocatoria en el Servicio Nacional del Empleo</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center"/>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10 días anteriores a la convocatoria</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p>
        </w:tc>
      </w:tr>
      <w:tr w:rsidR="00CF29DD"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74317C" w:rsidRDefault="00CF29DD" w:rsidP="00CF29DD">
            <w:pPr>
              <w:suppressAutoHyphens/>
              <w:spacing w:after="0" w:line="240" w:lineRule="auto"/>
              <w:rPr>
                <w:rFonts w:ascii="Arial" w:eastAsia="Times New Roman" w:hAnsi="Arial" w:cs="Arial"/>
                <w:b/>
                <w:bCs/>
                <w:sz w:val="18"/>
                <w:szCs w:val="18"/>
                <w:lang w:val="es-ES" w:eastAsia="ar-SA"/>
              </w:rPr>
            </w:pPr>
            <w:r w:rsidRPr="0074317C">
              <w:rPr>
                <w:rFonts w:ascii="Arial" w:eastAsia="Times New Roman" w:hAnsi="Arial" w:cs="Arial"/>
                <w:b/>
                <w:bCs/>
                <w:sz w:val="18"/>
                <w:szCs w:val="18"/>
                <w:lang w:val="es-ES" w:eastAsia="ar-SA"/>
              </w:rPr>
              <w:t>CONVOCATORIA</w:t>
            </w:r>
          </w:p>
        </w:tc>
      </w:tr>
      <w:tr w:rsidR="00CF29DD" w:rsidRPr="00CF29DD" w:rsidTr="00485933">
        <w:trPr>
          <w:trHeight w:val="391"/>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ar-SA"/>
              </w:rPr>
            </w:pPr>
            <w:r w:rsidRPr="0074317C">
              <w:rPr>
                <w:rFonts w:ascii="Arial" w:eastAsia="Times New Roman" w:hAnsi="Arial" w:cs="Arial"/>
                <w:color w:val="000000"/>
                <w:sz w:val="18"/>
                <w:szCs w:val="18"/>
                <w:lang w:val="es-ES" w:eastAsia="ar-SA"/>
              </w:rPr>
              <w:t xml:space="preserve">Publicación en la página Web institucional </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0F4A8A" w:rsidRDefault="005A6E92" w:rsidP="000F4A8A">
            <w:pPr>
              <w:jc w:val="center"/>
              <w:rPr>
                <w:rFonts w:ascii="Arial" w:hAnsi="Arial" w:cs="Arial"/>
                <w:color w:val="000000"/>
                <w:sz w:val="18"/>
                <w:szCs w:val="18"/>
                <w:lang w:eastAsia="es-PE"/>
              </w:rPr>
            </w:pPr>
            <w:r>
              <w:rPr>
                <w:rFonts w:ascii="Arial" w:hAnsi="Arial" w:cs="Arial"/>
                <w:color w:val="000000"/>
                <w:sz w:val="18"/>
                <w:szCs w:val="18"/>
              </w:rPr>
              <w:t xml:space="preserve">A partir del 21 de </w:t>
            </w:r>
            <w:r>
              <w:rPr>
                <w:rFonts w:ascii="Arial" w:hAnsi="Arial" w:cs="Arial"/>
                <w:sz w:val="18"/>
                <w:szCs w:val="18"/>
              </w:rPr>
              <w:t xml:space="preserve">diciembre </w:t>
            </w:r>
            <w:r>
              <w:rPr>
                <w:rFonts w:ascii="Arial" w:hAnsi="Arial" w:cs="Arial"/>
                <w:color w:val="000000"/>
                <w:sz w:val="18"/>
                <w:szCs w:val="18"/>
              </w:rPr>
              <w:t>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BE5064">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Pr="00CE4DFB">
              <w:rPr>
                <w:rFonts w:ascii="Arial" w:hAnsi="Arial" w:cs="Arial"/>
                <w:sz w:val="18"/>
                <w:szCs w:val="18"/>
              </w:rPr>
              <w:t xml:space="preserve"> </w:t>
            </w:r>
            <w:r w:rsidR="00CF29DD" w:rsidRPr="0074317C">
              <w:rPr>
                <w:rFonts w:ascii="Arial" w:eastAsia="Times New Roman" w:hAnsi="Arial" w:cs="Arial"/>
                <w:sz w:val="18"/>
                <w:szCs w:val="18"/>
                <w:lang w:val="es-ES" w:eastAsia="ar-SA"/>
              </w:rPr>
              <w:t xml:space="preserve">– </w:t>
            </w:r>
            <w:r w:rsidR="00BE5064">
              <w:rPr>
                <w:rFonts w:ascii="Arial" w:eastAsia="Times New Roman" w:hAnsi="Arial" w:cs="Arial"/>
                <w:sz w:val="18"/>
                <w:szCs w:val="18"/>
                <w:lang w:val="es-ES" w:eastAsia="ar-SA"/>
              </w:rPr>
              <w:t>G</w:t>
            </w:r>
            <w:r w:rsidR="00BE5064" w:rsidRPr="0074317C">
              <w:rPr>
                <w:rFonts w:ascii="Arial" w:eastAsia="Times New Roman" w:hAnsi="Arial" w:cs="Arial"/>
                <w:sz w:val="18"/>
                <w:szCs w:val="18"/>
                <w:lang w:val="es-ES" w:eastAsia="ar-SA"/>
              </w:rPr>
              <w:t>CTIC</w:t>
            </w:r>
          </w:p>
        </w:tc>
      </w:tr>
      <w:tr w:rsidR="00CF29DD" w:rsidRPr="00CF29DD" w:rsidTr="00485933">
        <w:trPr>
          <w:trHeight w:val="691"/>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es-PE"/>
              </w:rPr>
            </w:pPr>
            <w:r w:rsidRPr="0074317C">
              <w:rPr>
                <w:rFonts w:ascii="Arial" w:eastAsia="Times New Roman" w:hAnsi="Arial" w:cs="Arial"/>
                <w:color w:val="000000"/>
                <w:sz w:val="18"/>
                <w:szCs w:val="18"/>
                <w:lang w:val="es-ES" w:eastAsia="es-PE"/>
              </w:rPr>
              <w:t>Inscripción a través del Sistema de Selección de Personal (SISEP):</w:t>
            </w:r>
          </w:p>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es-PE"/>
              </w:rPr>
            </w:pPr>
          </w:p>
          <w:p w:rsidR="00CF29DD" w:rsidRPr="0074317C" w:rsidRDefault="006D1560" w:rsidP="00CF29DD">
            <w:pPr>
              <w:suppressAutoHyphens/>
              <w:spacing w:after="0" w:line="240" w:lineRule="auto"/>
              <w:jc w:val="both"/>
              <w:rPr>
                <w:rFonts w:ascii="Arial" w:eastAsia="Times New Roman" w:hAnsi="Arial" w:cs="Arial"/>
                <w:color w:val="000000"/>
                <w:sz w:val="18"/>
                <w:szCs w:val="18"/>
                <w:lang w:eastAsia="es-PE"/>
              </w:rPr>
            </w:pPr>
            <w:hyperlink r:id="rId10" w:history="1">
              <w:r w:rsidR="00CF29DD" w:rsidRPr="0074317C">
                <w:rPr>
                  <w:rFonts w:ascii="Arial" w:eastAsia="Times New Roman" w:hAnsi="Arial" w:cs="Arial"/>
                  <w:color w:val="0000FF"/>
                  <w:sz w:val="18"/>
                  <w:szCs w:val="18"/>
                  <w:u w:val="single"/>
                  <w:lang w:val="pt-BR" w:eastAsia="es-PE"/>
                </w:rPr>
                <w:t>http://ww1.essalud.gob.pe/sisep/</w:t>
              </w:r>
            </w:hyperlink>
          </w:p>
          <w:p w:rsidR="00CF29DD" w:rsidRPr="0074317C" w:rsidRDefault="00CF29DD" w:rsidP="00CF29DD">
            <w:pPr>
              <w:suppressAutoHyphens/>
              <w:spacing w:after="0" w:line="240" w:lineRule="auto"/>
              <w:jc w:val="both"/>
              <w:rPr>
                <w:rFonts w:ascii="Arial" w:eastAsia="Times New Roman" w:hAnsi="Arial" w:cs="Arial"/>
                <w:color w:val="0000FF"/>
                <w:sz w:val="18"/>
                <w:szCs w:val="18"/>
                <w:u w:val="single"/>
                <w:lang w:val="pt-BR" w:eastAsia="es-PE"/>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0F4A8A" w:rsidRDefault="005A6E92" w:rsidP="00FE25C2">
            <w:pPr>
              <w:jc w:val="center"/>
              <w:rPr>
                <w:rFonts w:ascii="Arial" w:hAnsi="Arial" w:cs="Arial"/>
                <w:color w:val="000000"/>
                <w:sz w:val="18"/>
                <w:szCs w:val="18"/>
                <w:lang w:eastAsia="es-PE"/>
              </w:rPr>
            </w:pPr>
            <w:r>
              <w:rPr>
                <w:rFonts w:ascii="Arial" w:hAnsi="Arial" w:cs="Arial"/>
                <w:color w:val="000000"/>
                <w:sz w:val="18"/>
                <w:szCs w:val="18"/>
              </w:rPr>
              <w:lastRenderedPageBreak/>
              <w:t>26 de diciembre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00BE5064">
              <w:rPr>
                <w:rFonts w:ascii="Arial" w:eastAsia="Times New Roman" w:hAnsi="Arial" w:cs="Arial"/>
                <w:sz w:val="18"/>
                <w:szCs w:val="18"/>
                <w:lang w:val="es-ES" w:eastAsia="ar-SA"/>
              </w:rPr>
              <w:t xml:space="preserve"> – G</w:t>
            </w:r>
            <w:r w:rsidR="00CF29DD" w:rsidRPr="0074317C">
              <w:rPr>
                <w:rFonts w:ascii="Arial" w:eastAsia="Times New Roman" w:hAnsi="Arial" w:cs="Arial"/>
                <w:sz w:val="18"/>
                <w:szCs w:val="18"/>
                <w:lang w:val="es-ES" w:eastAsia="ar-SA"/>
              </w:rPr>
              <w:t>CTIC</w:t>
            </w:r>
          </w:p>
        </w:tc>
      </w:tr>
      <w:tr w:rsidR="00CF29DD"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0F4A8A" w:rsidRDefault="00CF29DD" w:rsidP="000F4A8A">
            <w:pPr>
              <w:jc w:val="center"/>
              <w:rPr>
                <w:rFonts w:ascii="Arial" w:hAnsi="Arial" w:cs="Arial"/>
                <w:color w:val="000000"/>
                <w:sz w:val="18"/>
                <w:szCs w:val="18"/>
                <w:lang w:eastAsia="es-PE"/>
              </w:rPr>
            </w:pPr>
            <w:r w:rsidRPr="000F4A8A">
              <w:rPr>
                <w:rFonts w:ascii="Arial" w:hAnsi="Arial" w:cs="Arial"/>
                <w:color w:val="000000"/>
                <w:sz w:val="18"/>
                <w:szCs w:val="18"/>
                <w:lang w:eastAsia="es-PE"/>
              </w:rPr>
              <w:lastRenderedPageBreak/>
              <w:t>SELECCIÓN</w:t>
            </w:r>
          </w:p>
        </w:tc>
      </w:tr>
      <w:tr w:rsidR="00CF29DD"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center"/>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eastAsia="ar-SA"/>
              </w:rPr>
            </w:pPr>
            <w:r w:rsidRPr="0074317C">
              <w:rPr>
                <w:rFonts w:ascii="Arial" w:eastAsia="Times New Roman" w:hAnsi="Arial" w:cs="Arial"/>
                <w:color w:val="000000"/>
                <w:sz w:val="18"/>
                <w:szCs w:val="18"/>
                <w:lang w:eastAsia="ar-SA"/>
              </w:rPr>
              <w:t>Resultados de pre calificación curricular según información del SISEP</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0F4A8A" w:rsidRDefault="005A6E92" w:rsidP="000F4A8A">
            <w:pPr>
              <w:jc w:val="center"/>
              <w:rPr>
                <w:rFonts w:ascii="Arial" w:hAnsi="Arial" w:cs="Arial"/>
                <w:color w:val="000000"/>
                <w:sz w:val="18"/>
                <w:szCs w:val="18"/>
                <w:lang w:eastAsia="es-PE"/>
              </w:rPr>
            </w:pPr>
            <w:r>
              <w:rPr>
                <w:rFonts w:ascii="Arial" w:hAnsi="Arial" w:cs="Arial"/>
                <w:color w:val="000000"/>
                <w:sz w:val="18"/>
                <w:szCs w:val="18"/>
              </w:rPr>
              <w:t xml:space="preserve">27 de diciembre de 2016 </w:t>
            </w:r>
            <w:r w:rsidR="000F4A8A" w:rsidRPr="000F4A8A">
              <w:rPr>
                <w:rFonts w:ascii="Arial" w:hAnsi="Arial" w:cs="Arial"/>
                <w:color w:val="000000"/>
                <w:sz w:val="18"/>
                <w:szCs w:val="18"/>
                <w:lang w:eastAsia="es-PE"/>
              </w:rPr>
              <w:t>desde las 16:00 horas en la página Web institucional y en las marquesinas informativas de la Red Asistencial</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00CF29DD" w:rsidRPr="0074317C">
              <w:rPr>
                <w:rFonts w:ascii="Arial" w:eastAsia="Times New Roman" w:hAnsi="Arial" w:cs="Arial"/>
                <w:sz w:val="18"/>
                <w:szCs w:val="18"/>
                <w:lang w:val="es-ES" w:eastAsia="ar-SA"/>
              </w:rPr>
              <w:t xml:space="preserve"> – </w:t>
            </w:r>
            <w:r w:rsidR="00BE5064">
              <w:rPr>
                <w:rFonts w:ascii="Arial" w:eastAsia="Times New Roman" w:hAnsi="Arial" w:cs="Arial"/>
                <w:sz w:val="18"/>
                <w:szCs w:val="18"/>
                <w:lang w:val="es-ES" w:eastAsia="ar-SA"/>
              </w:rPr>
              <w:t>G</w:t>
            </w:r>
            <w:r w:rsidR="00BE5064" w:rsidRPr="0074317C">
              <w:rPr>
                <w:rFonts w:ascii="Arial" w:eastAsia="Times New Roman" w:hAnsi="Arial" w:cs="Arial"/>
                <w:sz w:val="18"/>
                <w:szCs w:val="18"/>
                <w:lang w:val="es-ES" w:eastAsia="ar-SA"/>
              </w:rPr>
              <w:t>CTIC</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CE4DFB" w:rsidRDefault="0074317C" w:rsidP="00485933">
            <w:pPr>
              <w:jc w:val="both"/>
              <w:rPr>
                <w:rFonts w:ascii="Arial" w:hAnsi="Arial" w:cs="Arial"/>
                <w:color w:val="000000"/>
                <w:sz w:val="18"/>
                <w:szCs w:val="18"/>
              </w:rPr>
            </w:pPr>
            <w:r>
              <w:rPr>
                <w:rFonts w:ascii="Arial" w:hAnsi="Arial" w:cs="Arial"/>
                <w:color w:val="000000"/>
                <w:sz w:val="18"/>
                <w:szCs w:val="18"/>
              </w:rPr>
              <w:t>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Default="005A6E92" w:rsidP="00332F8D">
            <w:pPr>
              <w:jc w:val="center"/>
              <w:rPr>
                <w:rFonts w:ascii="Arial" w:hAnsi="Arial" w:cs="Arial"/>
                <w:color w:val="000000"/>
                <w:sz w:val="18"/>
                <w:szCs w:val="18"/>
                <w:lang w:eastAsia="es-PE"/>
              </w:rPr>
            </w:pPr>
            <w:r>
              <w:rPr>
                <w:rFonts w:ascii="Arial" w:hAnsi="Arial" w:cs="Arial"/>
                <w:color w:val="000000"/>
                <w:sz w:val="18"/>
                <w:szCs w:val="18"/>
              </w:rPr>
              <w:t xml:space="preserve">28 de diciembre de 2016 </w:t>
            </w:r>
            <w:r w:rsidR="00891272">
              <w:rPr>
                <w:rFonts w:ascii="Arial" w:hAnsi="Arial" w:cs="Arial"/>
                <w:color w:val="000000"/>
                <w:sz w:val="18"/>
                <w:szCs w:val="18"/>
              </w:rPr>
              <w:t xml:space="preserve">a </w:t>
            </w:r>
            <w:r w:rsidR="0074317C" w:rsidRPr="00CE4DFB">
              <w:rPr>
                <w:rFonts w:ascii="Arial" w:hAnsi="Arial" w:cs="Arial"/>
                <w:color w:val="000000"/>
                <w:sz w:val="18"/>
                <w:szCs w:val="18"/>
                <w:lang w:eastAsia="es-PE"/>
              </w:rPr>
              <w:t xml:space="preserve">las 09:00 horas en la Unidad de Recursos Humanos de la Red Asistencial </w:t>
            </w:r>
            <w:proofErr w:type="gramStart"/>
            <w:r w:rsidR="00332F8D">
              <w:rPr>
                <w:rFonts w:ascii="Arial" w:hAnsi="Arial" w:cs="Arial"/>
                <w:color w:val="000000"/>
                <w:sz w:val="18"/>
                <w:szCs w:val="18"/>
                <w:lang w:eastAsia="es-PE"/>
              </w:rPr>
              <w:t xml:space="preserve">Tacna </w:t>
            </w:r>
            <w:r w:rsidR="0074317C" w:rsidRPr="00CE4DFB">
              <w:rPr>
                <w:rFonts w:ascii="Arial" w:hAnsi="Arial" w:cs="Arial"/>
                <w:color w:val="000000"/>
                <w:sz w:val="18"/>
                <w:szCs w:val="18"/>
                <w:lang w:eastAsia="es-PE"/>
              </w:rPr>
              <w:t>,</w:t>
            </w:r>
            <w:proofErr w:type="gramEnd"/>
            <w:r w:rsidR="0074317C" w:rsidRPr="00CE4DFB">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9314E2" w:rsidRDefault="0074317C" w:rsidP="00485933">
            <w:pPr>
              <w:jc w:val="center"/>
              <w:rPr>
                <w:rFonts w:ascii="Arial" w:hAnsi="Arial" w:cs="Arial"/>
                <w:sz w:val="18"/>
                <w:szCs w:val="16"/>
              </w:rPr>
            </w:pPr>
            <w:r w:rsidRPr="009314E2">
              <w:rPr>
                <w:rFonts w:ascii="Arial" w:hAnsi="Arial" w:cs="Arial"/>
                <w:sz w:val="18"/>
                <w:szCs w:val="16"/>
              </w:rPr>
              <w:t>ORRHH</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485933">
            <w:pPr>
              <w:jc w:val="both"/>
              <w:rPr>
                <w:rFonts w:ascii="Arial" w:hAnsi="Arial" w:cs="Arial"/>
                <w:color w:val="000000"/>
                <w:sz w:val="18"/>
                <w:szCs w:val="18"/>
              </w:rPr>
            </w:pPr>
            <w:r w:rsidRPr="0068143F">
              <w:rPr>
                <w:rFonts w:ascii="Arial" w:hAnsi="Arial" w:cs="Arial"/>
                <w:color w:val="000000"/>
                <w:sz w:val="18"/>
                <w:szCs w:val="18"/>
              </w:rPr>
              <w:t>Resultados de 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5A6E92" w:rsidP="00485933">
            <w:pPr>
              <w:jc w:val="center"/>
              <w:rPr>
                <w:rFonts w:ascii="Arial" w:hAnsi="Arial" w:cs="Arial"/>
                <w:color w:val="000000"/>
                <w:sz w:val="18"/>
                <w:szCs w:val="18"/>
                <w:lang w:eastAsia="es-PE"/>
              </w:rPr>
            </w:pPr>
            <w:r>
              <w:rPr>
                <w:rFonts w:ascii="Arial" w:hAnsi="Arial" w:cs="Arial"/>
                <w:color w:val="000000"/>
                <w:sz w:val="18"/>
                <w:szCs w:val="18"/>
              </w:rPr>
              <w:t>28 de diciembre de 2016</w:t>
            </w:r>
            <w:r w:rsidR="0074317C" w:rsidRPr="0068143F">
              <w:rPr>
                <w:rFonts w:ascii="Arial" w:hAnsi="Arial" w:cs="Arial"/>
                <w:color w:val="000000"/>
                <w:sz w:val="18"/>
                <w:szCs w:val="18"/>
                <w:lang w:eastAsia="es-PE"/>
              </w:rPr>
              <w:t>, a las 12:00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9314E2" w:rsidRDefault="0074317C" w:rsidP="00485933">
            <w:pPr>
              <w:jc w:val="center"/>
              <w:rPr>
                <w:rFonts w:ascii="Arial" w:hAnsi="Arial" w:cs="Arial"/>
                <w:sz w:val="18"/>
                <w:szCs w:val="16"/>
              </w:rPr>
            </w:pPr>
            <w:r w:rsidRPr="009314E2">
              <w:rPr>
                <w:rFonts w:ascii="Arial" w:hAnsi="Arial" w:cs="Arial"/>
                <w:sz w:val="18"/>
                <w:szCs w:val="16"/>
              </w:rPr>
              <w:t>ORRHH</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5A6E92" w:rsidP="00AC599E">
            <w:pPr>
              <w:jc w:val="center"/>
              <w:rPr>
                <w:rFonts w:ascii="Arial" w:hAnsi="Arial" w:cs="Arial"/>
                <w:color w:val="000000"/>
                <w:sz w:val="18"/>
                <w:szCs w:val="18"/>
                <w:lang w:eastAsia="es-PE"/>
              </w:rPr>
            </w:pPr>
            <w:r>
              <w:rPr>
                <w:rFonts w:ascii="Arial" w:hAnsi="Arial" w:cs="Arial"/>
                <w:color w:val="000000"/>
                <w:sz w:val="18"/>
                <w:szCs w:val="18"/>
              </w:rPr>
              <w:t>28 de diciembre de 2016</w:t>
            </w:r>
            <w:r>
              <w:rPr>
                <w:rFonts w:ascii="Arial" w:hAnsi="Arial" w:cs="Arial"/>
                <w:color w:val="000000"/>
                <w:sz w:val="18"/>
                <w:szCs w:val="18"/>
                <w:lang w:eastAsia="es-PE"/>
              </w:rPr>
              <w:t xml:space="preserve">  a las 14</w:t>
            </w:r>
            <w:r w:rsidR="0074317C" w:rsidRPr="00AC599E">
              <w:rPr>
                <w:rFonts w:ascii="Arial" w:hAnsi="Arial" w:cs="Arial"/>
                <w:color w:val="000000"/>
                <w:sz w:val="18"/>
                <w:szCs w:val="18"/>
                <w:lang w:eastAsia="es-PE"/>
              </w:rPr>
              <w:t xml:space="preserve">:30 horas en la Unidad de Recursos Humanos de la Red Asistencial </w:t>
            </w:r>
            <w:r w:rsidR="00332F8D">
              <w:rPr>
                <w:rFonts w:ascii="Arial" w:hAnsi="Arial" w:cs="Arial"/>
                <w:color w:val="000000"/>
                <w:sz w:val="18"/>
                <w:szCs w:val="18"/>
                <w:lang w:eastAsia="es-PE"/>
              </w:rPr>
              <w:t>Tacna</w:t>
            </w:r>
            <w:r w:rsidR="0074317C" w:rsidRPr="00AC599E">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5A6E92" w:rsidP="00AC599E">
            <w:pPr>
              <w:jc w:val="center"/>
              <w:rPr>
                <w:rFonts w:ascii="Arial" w:hAnsi="Arial" w:cs="Arial"/>
                <w:color w:val="000000"/>
                <w:sz w:val="18"/>
                <w:szCs w:val="18"/>
                <w:lang w:eastAsia="es-PE"/>
              </w:rPr>
            </w:pPr>
            <w:r>
              <w:rPr>
                <w:rFonts w:ascii="Arial" w:hAnsi="Arial" w:cs="Arial"/>
                <w:color w:val="000000"/>
                <w:sz w:val="18"/>
                <w:szCs w:val="18"/>
              </w:rPr>
              <w:t xml:space="preserve">28 de diciembre de 2016  </w:t>
            </w:r>
            <w:r w:rsidR="00891272">
              <w:rPr>
                <w:rFonts w:ascii="Arial" w:hAnsi="Arial" w:cs="Arial"/>
                <w:color w:val="000000"/>
                <w:sz w:val="18"/>
                <w:szCs w:val="18"/>
              </w:rPr>
              <w:t xml:space="preserve">a </w:t>
            </w:r>
            <w:r>
              <w:rPr>
                <w:rFonts w:ascii="Arial" w:hAnsi="Arial" w:cs="Arial"/>
                <w:color w:val="000000"/>
                <w:sz w:val="18"/>
                <w:szCs w:val="18"/>
                <w:lang w:eastAsia="es-PE"/>
              </w:rPr>
              <w:t>las 16</w:t>
            </w:r>
            <w:r w:rsidR="0074317C" w:rsidRPr="00AC599E">
              <w:rPr>
                <w:rFonts w:ascii="Arial" w:hAnsi="Arial" w:cs="Arial"/>
                <w:color w:val="000000"/>
                <w:sz w:val="18"/>
                <w:szCs w:val="18"/>
                <w:lang w:eastAsia="es-PE"/>
              </w:rPr>
              <w:t>:00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 xml:space="preserve">Recepción de </w:t>
            </w:r>
            <w:proofErr w:type="spellStart"/>
            <w:r w:rsidRPr="0068143F">
              <w:rPr>
                <w:rFonts w:ascii="Arial" w:eastAsia="Times New Roman" w:hAnsi="Arial" w:cs="Arial"/>
                <w:color w:val="000000"/>
                <w:sz w:val="18"/>
                <w:szCs w:val="18"/>
                <w:lang w:eastAsia="ar-SA"/>
              </w:rPr>
              <w:t>C.V.s</w:t>
            </w:r>
            <w:proofErr w:type="spellEnd"/>
            <w:r w:rsidRPr="0068143F">
              <w:rPr>
                <w:rFonts w:ascii="Arial" w:eastAsia="Times New Roman" w:hAnsi="Arial" w:cs="Arial"/>
                <w:color w:val="000000"/>
                <w:sz w:val="18"/>
                <w:szCs w:val="18"/>
                <w:lang w:eastAsia="ar-SA"/>
              </w:rPr>
              <w:t xml:space="preserve"> documentados de postulantes aprobados en la etapa de Evaluación de Conocimiento</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5A6E92" w:rsidP="00F750D5">
            <w:pPr>
              <w:jc w:val="center"/>
              <w:rPr>
                <w:rFonts w:ascii="Arial" w:hAnsi="Arial" w:cs="Arial"/>
                <w:color w:val="000000"/>
                <w:sz w:val="18"/>
                <w:szCs w:val="18"/>
                <w:lang w:eastAsia="es-PE"/>
              </w:rPr>
            </w:pPr>
            <w:r>
              <w:rPr>
                <w:rFonts w:ascii="Arial" w:hAnsi="Arial" w:cs="Arial"/>
                <w:color w:val="000000"/>
                <w:sz w:val="18"/>
                <w:szCs w:val="18"/>
              </w:rPr>
              <w:t xml:space="preserve">29 de diciembre de 2016 </w:t>
            </w:r>
            <w:r w:rsidR="0074317C" w:rsidRPr="00AC599E">
              <w:rPr>
                <w:rFonts w:ascii="Arial" w:hAnsi="Arial" w:cs="Arial"/>
                <w:color w:val="000000"/>
                <w:sz w:val="18"/>
                <w:szCs w:val="18"/>
                <w:lang w:eastAsia="es-PE"/>
              </w:rPr>
              <w:t xml:space="preserve">desde  las </w:t>
            </w:r>
            <w:r w:rsidR="00F750D5">
              <w:rPr>
                <w:rFonts w:ascii="Arial" w:hAnsi="Arial" w:cs="Arial"/>
                <w:color w:val="000000"/>
                <w:sz w:val="18"/>
                <w:szCs w:val="18"/>
                <w:lang w:eastAsia="es-PE"/>
              </w:rPr>
              <w:t>08:3</w:t>
            </w:r>
            <w:r>
              <w:rPr>
                <w:rFonts w:ascii="Arial" w:hAnsi="Arial" w:cs="Arial"/>
                <w:color w:val="000000"/>
                <w:sz w:val="18"/>
                <w:szCs w:val="18"/>
                <w:lang w:eastAsia="es-PE"/>
              </w:rPr>
              <w:t>0 horas hasta las 12</w:t>
            </w:r>
            <w:r w:rsidR="0074317C" w:rsidRPr="00AC599E">
              <w:rPr>
                <w:rFonts w:ascii="Arial" w:hAnsi="Arial" w:cs="Arial"/>
                <w:color w:val="000000"/>
                <w:sz w:val="18"/>
                <w:szCs w:val="18"/>
                <w:lang w:eastAsia="es-PE"/>
              </w:rPr>
              <w:t xml:space="preserve">:00 horas en la Unidad de Recursos Humanos de la Red Asistencial </w:t>
            </w:r>
            <w:r w:rsidR="00332F8D">
              <w:rPr>
                <w:rFonts w:ascii="Arial" w:hAnsi="Arial" w:cs="Arial"/>
                <w:color w:val="000000"/>
                <w:sz w:val="18"/>
                <w:szCs w:val="18"/>
                <w:lang w:eastAsia="es-PE"/>
              </w:rPr>
              <w:t>Tacna</w:t>
            </w:r>
            <w:r w:rsidR="0074317C" w:rsidRPr="00AC599E">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B4539" w:rsidP="00CF29DD">
            <w:pPr>
              <w:suppressAutoHyphens/>
              <w:spacing w:after="0" w:line="240" w:lineRule="auto"/>
              <w:jc w:val="center"/>
              <w:rPr>
                <w:rFonts w:ascii="Arial" w:eastAsia="Times New Roman" w:hAnsi="Arial" w:cs="Arial"/>
                <w:sz w:val="18"/>
                <w:szCs w:val="18"/>
                <w:lang w:val="es-ES" w:eastAsia="ar-SA"/>
              </w:rPr>
            </w:pPr>
            <w:r w:rsidRPr="0068143F">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 xml:space="preserve">Evaluación de </w:t>
            </w:r>
            <w:proofErr w:type="spellStart"/>
            <w:r w:rsidRPr="0068143F">
              <w:rPr>
                <w:rFonts w:ascii="Arial" w:eastAsia="Times New Roman" w:hAnsi="Arial" w:cs="Arial"/>
                <w:color w:val="000000"/>
                <w:sz w:val="18"/>
                <w:szCs w:val="18"/>
                <w:lang w:eastAsia="ar-SA"/>
              </w:rPr>
              <w:t>C.V.s</w:t>
            </w:r>
            <w:proofErr w:type="spellEnd"/>
            <w:r w:rsidRPr="0068143F">
              <w:rPr>
                <w:rFonts w:ascii="Arial" w:eastAsia="Times New Roman" w:hAnsi="Arial" w:cs="Arial"/>
                <w:color w:val="000000"/>
                <w:sz w:val="18"/>
                <w:szCs w:val="18"/>
                <w:lang w:eastAsia="ar-SA"/>
              </w:rPr>
              <w:t xml:space="preserve">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891272" w:rsidRDefault="005A6E92" w:rsidP="00AC599E">
            <w:pPr>
              <w:jc w:val="center"/>
              <w:rPr>
                <w:rFonts w:ascii="Arial" w:eastAsia="Times New Roman" w:hAnsi="Arial" w:cs="Arial"/>
                <w:color w:val="000000"/>
                <w:sz w:val="18"/>
                <w:szCs w:val="18"/>
                <w:lang w:eastAsia="ar-SA"/>
              </w:rPr>
            </w:pPr>
            <w:r>
              <w:rPr>
                <w:rFonts w:ascii="Arial" w:hAnsi="Arial" w:cs="Arial"/>
                <w:color w:val="000000"/>
                <w:sz w:val="18"/>
                <w:szCs w:val="18"/>
              </w:rPr>
              <w:t>29 de diciembre 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B4539" w:rsidP="00CF29DD">
            <w:pPr>
              <w:suppressAutoHyphens/>
              <w:spacing w:after="0" w:line="240" w:lineRule="auto"/>
              <w:jc w:val="center"/>
              <w:rPr>
                <w:rFonts w:ascii="Arial" w:eastAsia="Times New Roman" w:hAnsi="Arial" w:cs="Arial"/>
                <w:sz w:val="18"/>
                <w:szCs w:val="18"/>
                <w:lang w:val="es-ES" w:eastAsia="ar-SA"/>
              </w:rPr>
            </w:pPr>
            <w:r w:rsidRPr="0068143F">
              <w:rPr>
                <w:rFonts w:ascii="Arial" w:hAnsi="Arial" w:cs="Arial"/>
                <w:sz w:val="18"/>
                <w:szCs w:val="16"/>
              </w:rPr>
              <w:t>ORRHH</w:t>
            </w:r>
          </w:p>
        </w:tc>
      </w:tr>
      <w:tr w:rsidR="0074317C" w:rsidRPr="00CF29DD" w:rsidTr="00485933">
        <w:trPr>
          <w:trHeight w:val="376"/>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Evaluación Curricular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891272" w:rsidRDefault="005A6E92" w:rsidP="00AC599E">
            <w:pPr>
              <w:jc w:val="center"/>
              <w:rPr>
                <w:rFonts w:ascii="Arial" w:eastAsia="Times New Roman" w:hAnsi="Arial" w:cs="Arial"/>
                <w:color w:val="000000"/>
                <w:sz w:val="18"/>
                <w:szCs w:val="18"/>
                <w:lang w:eastAsia="ar-SA"/>
              </w:rPr>
            </w:pPr>
            <w:r>
              <w:rPr>
                <w:rFonts w:ascii="Arial" w:hAnsi="Arial" w:cs="Arial"/>
                <w:color w:val="000000"/>
                <w:sz w:val="18"/>
                <w:szCs w:val="18"/>
              </w:rPr>
              <w:t xml:space="preserve">29 de diciembre de 2016 </w:t>
            </w:r>
            <w:r w:rsidR="00F750D5">
              <w:rPr>
                <w:rFonts w:ascii="Arial" w:eastAsia="Times New Roman" w:hAnsi="Arial" w:cs="Arial"/>
                <w:color w:val="000000"/>
                <w:sz w:val="18"/>
                <w:szCs w:val="18"/>
                <w:lang w:eastAsia="ar-SA"/>
              </w:rPr>
              <w:t>a las 16:0</w:t>
            </w:r>
            <w:r w:rsidR="0074317C" w:rsidRPr="00891272">
              <w:rPr>
                <w:rFonts w:ascii="Arial" w:eastAsia="Times New Roman" w:hAnsi="Arial" w:cs="Arial"/>
                <w:color w:val="000000"/>
                <w:sz w:val="18"/>
                <w:szCs w:val="18"/>
                <w:lang w:eastAsia="ar-SA"/>
              </w:rPr>
              <w:t>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550"/>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Entrevista Personal</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5A6E92" w:rsidP="00AC599E">
            <w:pPr>
              <w:jc w:val="center"/>
              <w:rPr>
                <w:rFonts w:ascii="Arial" w:hAnsi="Arial" w:cs="Arial"/>
                <w:color w:val="000000"/>
                <w:sz w:val="18"/>
                <w:szCs w:val="18"/>
                <w:lang w:eastAsia="es-PE"/>
              </w:rPr>
            </w:pPr>
            <w:r>
              <w:rPr>
                <w:rFonts w:ascii="Arial" w:hAnsi="Arial" w:cs="Arial"/>
                <w:color w:val="000000"/>
                <w:sz w:val="18"/>
                <w:szCs w:val="18"/>
              </w:rPr>
              <w:t xml:space="preserve">30 de diciembre de 2016 </w:t>
            </w:r>
            <w:r w:rsidR="0074317C" w:rsidRPr="00AC599E">
              <w:rPr>
                <w:rFonts w:ascii="Arial" w:hAnsi="Arial" w:cs="Arial"/>
                <w:color w:val="000000"/>
                <w:sz w:val="18"/>
                <w:szCs w:val="18"/>
                <w:lang w:eastAsia="es-PE"/>
              </w:rPr>
              <w:t xml:space="preserve">a las 11:00 horas, en la Unidad de Recursos Humanos de la Red Asistencial </w:t>
            </w:r>
            <w:r w:rsidR="00332F8D">
              <w:rPr>
                <w:rFonts w:ascii="Arial" w:hAnsi="Arial" w:cs="Arial"/>
                <w:color w:val="000000"/>
                <w:sz w:val="18"/>
                <w:szCs w:val="18"/>
                <w:lang w:eastAsia="es-PE"/>
              </w:rPr>
              <w:t>Tacna</w:t>
            </w:r>
            <w:r w:rsidR="0074317C" w:rsidRPr="00AC599E">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304"/>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Entrevista Personal</w:t>
            </w:r>
          </w:p>
        </w:tc>
        <w:tc>
          <w:tcPr>
            <w:tcW w:w="3672" w:type="dxa"/>
            <w:vMerge w:val="restart"/>
            <w:tcBorders>
              <w:top w:val="single" w:sz="4" w:space="0" w:color="000000"/>
              <w:left w:val="single" w:sz="4" w:space="0" w:color="000000"/>
              <w:right w:val="single" w:sz="4" w:space="0" w:color="000000"/>
            </w:tcBorders>
            <w:vAlign w:val="center"/>
          </w:tcPr>
          <w:p w:rsidR="0074317C" w:rsidRPr="00AC599E" w:rsidRDefault="005A6E92" w:rsidP="00AC4005">
            <w:pPr>
              <w:jc w:val="center"/>
              <w:rPr>
                <w:rFonts w:ascii="Arial" w:hAnsi="Arial" w:cs="Arial"/>
                <w:color w:val="000000"/>
                <w:sz w:val="18"/>
                <w:szCs w:val="18"/>
                <w:lang w:eastAsia="es-PE"/>
              </w:rPr>
            </w:pPr>
            <w:r>
              <w:rPr>
                <w:rFonts w:ascii="Arial" w:hAnsi="Arial" w:cs="Arial"/>
                <w:color w:val="000000"/>
                <w:sz w:val="18"/>
                <w:szCs w:val="18"/>
              </w:rPr>
              <w:t xml:space="preserve">30 de diciembre de 2016 </w:t>
            </w:r>
            <w:r w:rsidR="00F750D5">
              <w:rPr>
                <w:rFonts w:ascii="Arial" w:hAnsi="Arial" w:cs="Arial"/>
                <w:color w:val="000000"/>
                <w:sz w:val="18"/>
                <w:szCs w:val="18"/>
                <w:lang w:eastAsia="es-PE"/>
              </w:rPr>
              <w:t>a partir de las 16:0</w:t>
            </w:r>
            <w:r w:rsidR="0074317C" w:rsidRPr="00AC599E">
              <w:rPr>
                <w:rFonts w:ascii="Arial" w:hAnsi="Arial" w:cs="Arial"/>
                <w:color w:val="000000"/>
                <w:sz w:val="18"/>
                <w:szCs w:val="18"/>
                <w:lang w:eastAsia="es-PE"/>
              </w:rPr>
              <w:t>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23"/>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del Resultado Final</w:t>
            </w:r>
          </w:p>
        </w:tc>
        <w:tc>
          <w:tcPr>
            <w:tcW w:w="3672" w:type="dxa"/>
            <w:vMerge/>
            <w:tcBorders>
              <w:left w:val="single" w:sz="4" w:space="0" w:color="000000"/>
              <w:bottom w:val="single" w:sz="4" w:space="0" w:color="000000"/>
              <w:right w:val="single" w:sz="4" w:space="0" w:color="000000"/>
            </w:tcBorders>
            <w:vAlign w:val="center"/>
          </w:tcPr>
          <w:p w:rsidR="0074317C" w:rsidRPr="00AC599E" w:rsidRDefault="0074317C" w:rsidP="00AC599E">
            <w:pPr>
              <w:jc w:val="center"/>
              <w:rPr>
                <w:rFonts w:ascii="Arial" w:hAnsi="Arial" w:cs="Arial"/>
                <w:color w:val="000000"/>
                <w:sz w:val="18"/>
                <w:szCs w:val="18"/>
                <w:lang w:eastAsia="es-PE"/>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AC599E" w:rsidRDefault="0074317C" w:rsidP="00AC599E">
            <w:pPr>
              <w:jc w:val="center"/>
              <w:rPr>
                <w:rFonts w:ascii="Arial" w:hAnsi="Arial" w:cs="Arial"/>
                <w:color w:val="000000"/>
                <w:sz w:val="18"/>
                <w:szCs w:val="18"/>
                <w:lang w:eastAsia="es-PE"/>
              </w:rPr>
            </w:pPr>
            <w:r w:rsidRPr="00AC599E">
              <w:rPr>
                <w:rFonts w:ascii="Arial" w:hAnsi="Arial" w:cs="Arial"/>
                <w:color w:val="000000"/>
                <w:sz w:val="18"/>
                <w:szCs w:val="18"/>
                <w:lang w:eastAsia="es-PE"/>
              </w:rPr>
              <w:t>SUSCRIPCIÓN Y REGISTRO DEL CONTRATO</w:t>
            </w:r>
          </w:p>
        </w:tc>
      </w:tr>
      <w:tr w:rsidR="0074317C" w:rsidRPr="00CF29DD" w:rsidTr="00485933">
        <w:trPr>
          <w:trHeight w:val="188"/>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Suscripción del Contrato</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5A6E92" w:rsidP="00AC599E">
            <w:pPr>
              <w:jc w:val="center"/>
              <w:rPr>
                <w:rFonts w:ascii="Arial" w:hAnsi="Arial" w:cs="Arial"/>
                <w:color w:val="000000"/>
                <w:sz w:val="18"/>
                <w:szCs w:val="18"/>
                <w:lang w:eastAsia="es-PE"/>
              </w:rPr>
            </w:pPr>
            <w:r>
              <w:rPr>
                <w:rFonts w:ascii="Arial" w:hAnsi="Arial" w:cs="Arial"/>
                <w:sz w:val="18"/>
              </w:rPr>
              <w:t xml:space="preserve">A partir del 31 de </w:t>
            </w:r>
            <w:r>
              <w:rPr>
                <w:rFonts w:ascii="Arial" w:hAnsi="Arial" w:cs="Arial"/>
                <w:color w:val="000000"/>
                <w:sz w:val="18"/>
                <w:szCs w:val="18"/>
              </w:rPr>
              <w:t xml:space="preserve">diciembre </w:t>
            </w:r>
            <w:r>
              <w:rPr>
                <w:rFonts w:ascii="Arial" w:hAnsi="Arial" w:cs="Arial"/>
                <w:sz w:val="18"/>
              </w:rPr>
              <w:t>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Registro del contrato</w:t>
            </w:r>
          </w:p>
        </w:tc>
        <w:tc>
          <w:tcPr>
            <w:tcW w:w="519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p>
        </w:tc>
      </w:tr>
    </w:tbl>
    <w:p w:rsidR="00CF29DD" w:rsidRPr="00CF29DD" w:rsidRDefault="00CF29DD" w:rsidP="00CF29DD">
      <w:pPr>
        <w:tabs>
          <w:tab w:val="num" w:pos="1080"/>
        </w:tabs>
        <w:suppressAutoHyphens/>
        <w:spacing w:after="0" w:line="240" w:lineRule="auto"/>
        <w:ind w:left="1080" w:hanging="720"/>
        <w:jc w:val="both"/>
        <w:rPr>
          <w:rFonts w:ascii="Arial" w:eastAsia="Times New Roman" w:hAnsi="Arial" w:cs="Arial"/>
          <w:b/>
          <w:sz w:val="18"/>
          <w:szCs w:val="18"/>
          <w:lang w:val="es-ES" w:eastAsia="ar-SA"/>
        </w:rPr>
      </w:pP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74317C">
        <w:rPr>
          <w:rFonts w:ascii="Arial" w:hAnsi="Arial" w:cs="Arial"/>
          <w:sz w:val="16"/>
          <w:szCs w:val="16"/>
        </w:rPr>
        <w:t>Sub Gerencia de Gestión de la Incorporación</w:t>
      </w:r>
      <w:r w:rsidRPr="003852B3">
        <w:rPr>
          <w:rFonts w:ascii="Arial" w:hAnsi="Arial" w:cs="Arial"/>
          <w:sz w:val="16"/>
          <w:szCs w:val="16"/>
        </w:rPr>
        <w:t xml:space="preserve"> – GCGP – Sede Central de EsSalud.</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ORRHH – Oficina de Recursos Humanos de </w:t>
      </w:r>
      <w:smartTag w:uri="urn:schemas-microsoft-com:office:smarttags" w:element="PersonName">
        <w:smartTagPr>
          <w:attr w:name="ProductID" w:val="la Red Asistencial"/>
        </w:smartTagPr>
        <w:r w:rsidRPr="003852B3">
          <w:rPr>
            <w:rFonts w:ascii="Arial" w:hAnsi="Arial" w:cs="Arial"/>
            <w:sz w:val="16"/>
            <w:szCs w:val="16"/>
          </w:rPr>
          <w:t>la Red Asistencial</w:t>
        </w:r>
      </w:smartTag>
      <w:r>
        <w:rPr>
          <w:rFonts w:ascii="Arial" w:hAnsi="Arial" w:cs="Arial"/>
          <w:sz w:val="16"/>
          <w:szCs w:val="16"/>
        </w:rPr>
        <w:t xml:space="preserve"> </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CF29DD" w:rsidRPr="00CF29DD" w:rsidRDefault="00CF29DD" w:rsidP="00CF29DD">
      <w:pPr>
        <w:suppressAutoHyphens/>
        <w:spacing w:after="0" w:line="240" w:lineRule="auto"/>
        <w:ind w:left="360"/>
        <w:jc w:val="both"/>
        <w:rPr>
          <w:rFonts w:ascii="Arial" w:eastAsia="Times New Roman" w:hAnsi="Arial" w:cs="Arial"/>
          <w:b/>
          <w:sz w:val="18"/>
          <w:szCs w:val="18"/>
          <w:lang w:val="es-ES" w:eastAsia="ar-SA"/>
        </w:rPr>
      </w:pPr>
    </w:p>
    <w:p w:rsid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 LA ETAPA DE EVALUACIÓN</w:t>
      </w:r>
    </w:p>
    <w:p w:rsidR="00BE5064" w:rsidRDefault="00BE5064" w:rsidP="00BE5064">
      <w:pPr>
        <w:suppressAutoHyphens/>
        <w:spacing w:after="0" w:line="240" w:lineRule="auto"/>
        <w:jc w:val="both"/>
        <w:rPr>
          <w:rFonts w:ascii="Arial" w:eastAsia="Times New Roman" w:hAnsi="Arial" w:cs="Arial"/>
          <w:b/>
          <w:sz w:val="18"/>
          <w:szCs w:val="18"/>
          <w:lang w:val="es-ES" w:eastAsia="ar-SA"/>
        </w:rPr>
      </w:pPr>
    </w:p>
    <w:p w:rsidR="00BE5064" w:rsidRPr="00CF29DD" w:rsidRDefault="00BE5064" w:rsidP="00BE5064">
      <w:pPr>
        <w:suppressAutoHyphens/>
        <w:spacing w:after="0" w:line="240" w:lineRule="auto"/>
        <w:jc w:val="both"/>
        <w:rPr>
          <w:rFonts w:ascii="Arial" w:eastAsia="Times New Roman" w:hAnsi="Arial" w:cs="Arial"/>
          <w:b/>
          <w:sz w:val="18"/>
          <w:szCs w:val="18"/>
          <w:lang w:val="es-ES" w:eastAsia="ar-SA"/>
        </w:rPr>
      </w:pPr>
    </w:p>
    <w:p w:rsidR="00AB61F4" w:rsidRDefault="00AB61F4" w:rsidP="00AB61F4">
      <w:pPr>
        <w:pStyle w:val="Sinespaciado1"/>
        <w:numPr>
          <w:ilvl w:val="0"/>
          <w:numId w:val="20"/>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AB61F4" w:rsidRDefault="00AB61F4" w:rsidP="00AB61F4">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AB61F4" w:rsidRPr="00E1068C" w:rsidTr="00485933">
        <w:tc>
          <w:tcPr>
            <w:tcW w:w="5103" w:type="dxa"/>
            <w:gridSpan w:val="2"/>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PUNTAJE MÁXIMO</w:t>
            </w:r>
          </w:p>
        </w:tc>
      </w:tr>
      <w:tr w:rsidR="00AB61F4" w:rsidRPr="00E1068C" w:rsidTr="00485933">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AB61F4" w:rsidRPr="00E1068C" w:rsidRDefault="00AB61F4" w:rsidP="00CE4523">
            <w:pPr>
              <w:spacing w:after="0"/>
              <w:jc w:val="center"/>
              <w:rPr>
                <w:rFonts w:ascii="Arial" w:hAnsi="Arial" w:cs="Arial"/>
                <w:b/>
                <w:sz w:val="18"/>
                <w:szCs w:val="18"/>
              </w:rPr>
            </w:pPr>
          </w:p>
        </w:tc>
      </w:tr>
      <w:tr w:rsidR="00AB61F4" w:rsidRPr="00E1068C" w:rsidTr="00485933">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AB61F4" w:rsidRPr="00E1068C" w:rsidRDefault="00AB61F4" w:rsidP="00CE4523">
            <w:pPr>
              <w:spacing w:after="0"/>
              <w:jc w:val="center"/>
              <w:rPr>
                <w:rFonts w:ascii="Arial" w:hAnsi="Arial" w:cs="Arial"/>
                <w:b/>
                <w:sz w:val="18"/>
                <w:szCs w:val="18"/>
              </w:rPr>
            </w:pPr>
          </w:p>
        </w:tc>
      </w:tr>
      <w:tr w:rsidR="00AB61F4" w:rsidRPr="00E1068C" w:rsidTr="00485933">
        <w:trPr>
          <w:trHeight w:val="105"/>
        </w:trPr>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50</w:t>
            </w:r>
          </w:p>
        </w:tc>
      </w:tr>
      <w:tr w:rsidR="00AB61F4" w:rsidRPr="00E1068C" w:rsidTr="00485933">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30%</w:t>
            </w:r>
          </w:p>
        </w:tc>
        <w:tc>
          <w:tcPr>
            <w:tcW w:w="1260" w:type="dxa"/>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18</w:t>
            </w:r>
          </w:p>
        </w:tc>
        <w:tc>
          <w:tcPr>
            <w:tcW w:w="1101" w:type="dxa"/>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30</w:t>
            </w:r>
          </w:p>
        </w:tc>
      </w:tr>
      <w:tr w:rsidR="00AB61F4" w:rsidRPr="00E1068C" w:rsidTr="00485933">
        <w:tc>
          <w:tcPr>
            <w:tcW w:w="392" w:type="dxa"/>
          </w:tcPr>
          <w:p w:rsidR="00AB61F4" w:rsidRPr="00E1068C" w:rsidRDefault="00AB61F4" w:rsidP="00CE4523">
            <w:pPr>
              <w:spacing w:after="0"/>
              <w:rPr>
                <w:rFonts w:ascii="Arial" w:hAnsi="Arial" w:cs="Arial"/>
                <w:sz w:val="18"/>
                <w:szCs w:val="18"/>
              </w:rPr>
            </w:pPr>
            <w:r w:rsidRPr="00E1068C">
              <w:rPr>
                <w:rFonts w:ascii="Arial" w:hAnsi="Arial" w:cs="Arial"/>
                <w:sz w:val="18"/>
                <w:szCs w:val="18"/>
              </w:rPr>
              <w:t>a.</w:t>
            </w:r>
          </w:p>
        </w:tc>
        <w:tc>
          <w:tcPr>
            <w:tcW w:w="4711"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26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101" w:type="dxa"/>
            <w:shd w:val="clear" w:color="auto" w:fill="BFBFBF"/>
            <w:vAlign w:val="center"/>
          </w:tcPr>
          <w:p w:rsidR="00AB61F4" w:rsidRPr="00E1068C" w:rsidRDefault="00AB61F4" w:rsidP="00CE4523">
            <w:pPr>
              <w:spacing w:after="0"/>
              <w:jc w:val="center"/>
              <w:rPr>
                <w:rFonts w:ascii="Arial" w:hAnsi="Arial" w:cs="Arial"/>
                <w:sz w:val="18"/>
                <w:szCs w:val="18"/>
              </w:rPr>
            </w:pPr>
          </w:p>
        </w:tc>
      </w:tr>
      <w:tr w:rsidR="00AB61F4" w:rsidRPr="00E1068C" w:rsidTr="00485933">
        <w:tc>
          <w:tcPr>
            <w:tcW w:w="392"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b.</w:t>
            </w:r>
          </w:p>
        </w:tc>
        <w:tc>
          <w:tcPr>
            <w:tcW w:w="4711"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26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101" w:type="dxa"/>
            <w:shd w:val="clear" w:color="auto" w:fill="BFBFBF"/>
            <w:vAlign w:val="center"/>
          </w:tcPr>
          <w:p w:rsidR="00AB61F4" w:rsidRPr="00E1068C" w:rsidRDefault="00AB61F4" w:rsidP="00CE4523">
            <w:pPr>
              <w:spacing w:after="0"/>
              <w:jc w:val="center"/>
              <w:rPr>
                <w:rFonts w:ascii="Arial" w:hAnsi="Arial" w:cs="Arial"/>
                <w:sz w:val="18"/>
                <w:szCs w:val="18"/>
              </w:rPr>
            </w:pPr>
          </w:p>
        </w:tc>
      </w:tr>
      <w:tr w:rsidR="00AB61F4" w:rsidRPr="00E1068C" w:rsidTr="00485933">
        <w:tc>
          <w:tcPr>
            <w:tcW w:w="392"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c.</w:t>
            </w:r>
          </w:p>
        </w:tc>
        <w:tc>
          <w:tcPr>
            <w:tcW w:w="4711"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26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101" w:type="dxa"/>
            <w:shd w:val="clear" w:color="auto" w:fill="BFBFBF"/>
            <w:vAlign w:val="center"/>
          </w:tcPr>
          <w:p w:rsidR="00AB61F4" w:rsidRPr="00E1068C" w:rsidRDefault="00AB61F4" w:rsidP="00CE4523">
            <w:pPr>
              <w:spacing w:after="0"/>
              <w:jc w:val="center"/>
              <w:rPr>
                <w:rFonts w:ascii="Arial" w:hAnsi="Arial" w:cs="Arial"/>
                <w:sz w:val="18"/>
                <w:szCs w:val="18"/>
              </w:rPr>
            </w:pPr>
          </w:p>
        </w:tc>
      </w:tr>
      <w:tr w:rsidR="00AB61F4" w:rsidRPr="00E1068C" w:rsidTr="00485933">
        <w:tc>
          <w:tcPr>
            <w:tcW w:w="5103" w:type="dxa"/>
            <w:gridSpan w:val="2"/>
            <w:vAlign w:val="center"/>
          </w:tcPr>
          <w:p w:rsidR="00AB61F4" w:rsidRPr="00E1068C" w:rsidRDefault="00AB61F4" w:rsidP="00CE4523">
            <w:pPr>
              <w:spacing w:after="0"/>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20</w:t>
            </w:r>
          </w:p>
        </w:tc>
      </w:tr>
      <w:tr w:rsidR="00AB61F4" w:rsidRPr="00E1068C" w:rsidTr="00485933">
        <w:trPr>
          <w:trHeight w:val="339"/>
        </w:trPr>
        <w:tc>
          <w:tcPr>
            <w:tcW w:w="5103" w:type="dxa"/>
            <w:gridSpan w:val="2"/>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100</w:t>
            </w:r>
          </w:p>
        </w:tc>
      </w:tr>
    </w:tbl>
    <w:p w:rsidR="00AB61F4" w:rsidRDefault="00AB61F4" w:rsidP="00AB61F4">
      <w:pPr>
        <w:pStyle w:val="Sinespaciado1"/>
        <w:ind w:left="709"/>
        <w:jc w:val="both"/>
        <w:rPr>
          <w:rFonts w:ascii="Arial" w:hAnsi="Arial" w:cs="Arial"/>
          <w:sz w:val="20"/>
          <w:szCs w:val="20"/>
        </w:rPr>
      </w:pPr>
    </w:p>
    <w:p w:rsidR="00AB61F4" w:rsidRDefault="00AB61F4" w:rsidP="00AB61F4">
      <w:pPr>
        <w:pStyle w:val="Sinespaciado1"/>
        <w:numPr>
          <w:ilvl w:val="0"/>
          <w:numId w:val="20"/>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AB61F4" w:rsidRDefault="00AB61F4" w:rsidP="00AB61F4">
      <w:pPr>
        <w:pStyle w:val="Prrafodelista2"/>
        <w:rPr>
          <w:rFonts w:ascii="Arial" w:hAnsi="Arial" w:cs="Arial"/>
        </w:rPr>
      </w:pPr>
    </w:p>
    <w:p w:rsidR="00F4197B" w:rsidRDefault="00F4197B" w:rsidP="00F4197B">
      <w:pPr>
        <w:pStyle w:val="Sinespaciado2"/>
        <w:ind w:left="709"/>
        <w:jc w:val="both"/>
        <w:rPr>
          <w:rFonts w:ascii="Arial" w:hAnsi="Arial" w:cs="Arial"/>
          <w:sz w:val="20"/>
          <w:szCs w:val="20"/>
        </w:rPr>
      </w:pPr>
    </w:p>
    <w:p w:rsidR="00F4197B" w:rsidRDefault="00F4197B" w:rsidP="00F4197B">
      <w:pPr>
        <w:pStyle w:val="Sinespaciado2"/>
        <w:numPr>
          <w:ilvl w:val="0"/>
          <w:numId w:val="20"/>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4197B" w:rsidRPr="00E1068C" w:rsidRDefault="00F4197B" w:rsidP="00F4197B">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F4197B" w:rsidTr="00485933">
        <w:trPr>
          <w:trHeight w:val="305"/>
        </w:trPr>
        <w:tc>
          <w:tcPr>
            <w:tcW w:w="4111" w:type="dxa"/>
            <w:shd w:val="clear" w:color="auto" w:fill="BFBFBF"/>
            <w:vAlign w:val="center"/>
          </w:tcPr>
          <w:p w:rsidR="00F4197B" w:rsidRPr="001064D8" w:rsidRDefault="00F4197B" w:rsidP="00485933">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BFBFBF"/>
            <w:vAlign w:val="center"/>
          </w:tcPr>
          <w:p w:rsidR="00F4197B" w:rsidRPr="001064D8" w:rsidRDefault="00F4197B" w:rsidP="00485933">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15 %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10 %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5 %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2 %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0 %</w:t>
            </w:r>
          </w:p>
        </w:tc>
      </w:tr>
    </w:tbl>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Pr="00316253" w:rsidRDefault="00AB61F4" w:rsidP="00AB61F4">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De la presentación de la hoja de vida</w:t>
      </w:r>
    </w:p>
    <w:p w:rsidR="00AB61F4" w:rsidRDefault="00AB61F4" w:rsidP="00AB61F4">
      <w:pPr>
        <w:pStyle w:val="Sinespaciado1"/>
        <w:rPr>
          <w:rFonts w:ascii="Arial" w:hAnsi="Arial" w:cs="Arial"/>
          <w:sz w:val="20"/>
          <w:szCs w:val="20"/>
        </w:rPr>
      </w:pP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AB61F4" w:rsidRDefault="00AB61F4" w:rsidP="00AB61F4">
      <w:pPr>
        <w:pStyle w:val="Sinespaciado1"/>
        <w:jc w:val="both"/>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Documentación adicional</w:t>
      </w:r>
    </w:p>
    <w:p w:rsidR="00AB61F4" w:rsidRDefault="00AB61F4" w:rsidP="00AB61F4">
      <w:pPr>
        <w:pStyle w:val="Sinespaciado1"/>
        <w:rPr>
          <w:rFonts w:ascii="Arial" w:hAnsi="Arial" w:cs="Arial"/>
          <w:sz w:val="20"/>
          <w:szCs w:val="20"/>
        </w:rPr>
      </w:pP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lastRenderedPageBreak/>
        <w:t>Declaraci</w:t>
      </w:r>
      <w:r w:rsidR="00F4197B">
        <w:rPr>
          <w:rFonts w:ascii="Arial" w:hAnsi="Arial" w:cs="Arial"/>
          <w:sz w:val="20"/>
          <w:szCs w:val="20"/>
        </w:rPr>
        <w:t>ones Juradas (</w:t>
      </w:r>
      <w:r w:rsidR="00F4197B" w:rsidRPr="00F4197B">
        <w:rPr>
          <w:rFonts w:ascii="Arial" w:hAnsi="Arial" w:cs="Arial"/>
          <w:sz w:val="20"/>
          <w:szCs w:val="20"/>
        </w:rPr>
        <w:t>formatos 1</w:t>
      </w:r>
      <w:r w:rsidR="00EC18F6" w:rsidRPr="00F4197B">
        <w:rPr>
          <w:rFonts w:ascii="Arial" w:hAnsi="Arial" w:cs="Arial"/>
          <w:sz w:val="20"/>
          <w:szCs w:val="20"/>
        </w:rPr>
        <w:t>, 2,3</w:t>
      </w:r>
      <w:r w:rsidR="00EC18F6">
        <w:rPr>
          <w:rFonts w:ascii="Arial" w:hAnsi="Arial" w:cs="Arial"/>
          <w:sz w:val="20"/>
          <w:szCs w:val="20"/>
        </w:rPr>
        <w:t xml:space="preserve"> </w:t>
      </w:r>
      <w:r w:rsidR="00F4197B" w:rsidRPr="00F4197B">
        <w:rPr>
          <w:rFonts w:ascii="Arial" w:hAnsi="Arial" w:cs="Arial"/>
          <w:sz w:val="20"/>
          <w:szCs w:val="20"/>
        </w:rPr>
        <w:t>y</w:t>
      </w:r>
      <w:r w:rsidRPr="00F4197B">
        <w:rPr>
          <w:rFonts w:ascii="Arial" w:hAnsi="Arial" w:cs="Arial"/>
          <w:sz w:val="20"/>
          <w:szCs w:val="20"/>
        </w:rPr>
        <w:t xml:space="preserve"> 5) y</w:t>
      </w:r>
      <w:r w:rsidRPr="00F50CC2">
        <w:rPr>
          <w:rFonts w:ascii="Arial" w:hAnsi="Arial" w:cs="Arial"/>
          <w:sz w:val="20"/>
          <w:szCs w:val="20"/>
        </w:rPr>
        <w:t xml:space="preserve"> Currículum Vitae documentado y foliado, detallando los aspectos de formación, experiencia laboral y capacitación de acuerdo a las instrucciones indicadas en la página Web.</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szCs w:val="20"/>
        </w:rPr>
      </w:pPr>
    </w:p>
    <w:p w:rsidR="00AB61F4" w:rsidRPr="00E7447E" w:rsidRDefault="00AB61F4" w:rsidP="00AB61F4">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AB61F4" w:rsidRDefault="00AB61F4" w:rsidP="00AB61F4">
      <w:pPr>
        <w:pStyle w:val="Sinespaciado1"/>
        <w:ind w:left="708"/>
        <w:rPr>
          <w:rFonts w:ascii="Arial" w:hAnsi="Arial" w:cs="Arial"/>
          <w:sz w:val="20"/>
          <w:szCs w:val="20"/>
        </w:rPr>
      </w:pPr>
    </w:p>
    <w:p w:rsidR="00AB61F4" w:rsidRDefault="00AB61F4" w:rsidP="00AB61F4">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F4197B" w:rsidRDefault="00F4197B" w:rsidP="00F4197B">
      <w:pPr>
        <w:pStyle w:val="Sinespaciado1"/>
        <w:ind w:left="993"/>
        <w:jc w:val="both"/>
        <w:rPr>
          <w:rFonts w:ascii="Arial" w:hAnsi="Arial" w:cs="Arial"/>
          <w:sz w:val="20"/>
          <w:szCs w:val="20"/>
        </w:rPr>
      </w:pPr>
    </w:p>
    <w:p w:rsidR="00AB61F4" w:rsidRDefault="00AB61F4" w:rsidP="00AB61F4">
      <w:pPr>
        <w:pStyle w:val="Sinespaciado1"/>
        <w:ind w:left="709"/>
        <w:rPr>
          <w:rFonts w:ascii="Arial" w:hAnsi="Arial" w:cs="Arial"/>
          <w:b/>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Pr>
          <w:rFonts w:ascii="Arial" w:hAnsi="Arial" w:cs="Arial"/>
          <w:b/>
          <w:sz w:val="20"/>
          <w:szCs w:val="20"/>
        </w:rPr>
        <w:t>Cancelación del Proceso de Selección</w:t>
      </w:r>
    </w:p>
    <w:p w:rsidR="00AB61F4" w:rsidRDefault="00AB61F4" w:rsidP="00AB61F4">
      <w:pPr>
        <w:pStyle w:val="Sinespaciado1"/>
        <w:ind w:left="708"/>
        <w:jc w:val="both"/>
        <w:rPr>
          <w:rFonts w:ascii="Arial" w:hAnsi="Arial" w:cs="Arial"/>
          <w:sz w:val="20"/>
          <w:szCs w:val="20"/>
        </w:rPr>
      </w:pPr>
    </w:p>
    <w:p w:rsidR="00AB61F4" w:rsidRDefault="00AB61F4" w:rsidP="00AB61F4">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Por restricciones presupuestales.</w:t>
      </w:r>
    </w:p>
    <w:p w:rsidR="00AB61F4" w:rsidRPr="006957CE"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Otros supuestos debidamente justificados.</w:t>
      </w:r>
    </w:p>
    <w:p w:rsidR="00AB61F4" w:rsidRPr="00B065AF" w:rsidRDefault="00AB61F4" w:rsidP="00AB61F4">
      <w:pPr>
        <w:pStyle w:val="Sangradetextonormal"/>
        <w:tabs>
          <w:tab w:val="num" w:pos="1440"/>
        </w:tabs>
        <w:jc w:val="both"/>
        <w:rPr>
          <w:rFonts w:cs="Arial"/>
          <w:b w:val="0"/>
          <w:highlight w:val="yellow"/>
        </w:rPr>
      </w:pPr>
    </w:p>
    <w:p w:rsidR="00AB61F4" w:rsidRDefault="00AB61F4" w:rsidP="00AB61F4">
      <w:pPr>
        <w:pStyle w:val="Sangradetextonormal"/>
        <w:jc w:val="both"/>
        <w:rPr>
          <w:rFonts w:cs="Arial"/>
        </w:rPr>
      </w:pPr>
    </w:p>
    <w:p w:rsidR="00485933" w:rsidRDefault="00485933" w:rsidP="00AB61F4">
      <w:pPr>
        <w:suppressAutoHyphens/>
        <w:spacing w:after="0" w:line="240" w:lineRule="auto"/>
        <w:ind w:left="426" w:firstLine="708"/>
        <w:jc w:val="both"/>
      </w:pPr>
    </w:p>
    <w:sectPr w:rsidR="00485933"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62B" w:rsidRDefault="000D762B">
      <w:pPr>
        <w:spacing w:after="0" w:line="240" w:lineRule="auto"/>
      </w:pPr>
      <w:r>
        <w:separator/>
      </w:r>
    </w:p>
  </w:endnote>
  <w:endnote w:type="continuationSeparator" w:id="1">
    <w:p w:rsidR="000D762B" w:rsidRDefault="000D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2B" w:rsidRDefault="006D1560" w:rsidP="00485933">
    <w:pPr>
      <w:pStyle w:val="Piedepgina"/>
      <w:framePr w:wrap="around" w:vAnchor="text" w:hAnchor="margin" w:xAlign="right" w:y="1"/>
      <w:rPr>
        <w:rStyle w:val="Nmerodepgina"/>
      </w:rPr>
    </w:pPr>
    <w:r>
      <w:rPr>
        <w:rStyle w:val="Nmerodepgina"/>
      </w:rPr>
      <w:fldChar w:fldCharType="begin"/>
    </w:r>
    <w:r w:rsidR="000D762B">
      <w:rPr>
        <w:rStyle w:val="Nmerodepgina"/>
      </w:rPr>
      <w:instrText xml:space="preserve">PAGE  </w:instrText>
    </w:r>
    <w:r>
      <w:rPr>
        <w:rStyle w:val="Nmerodepgina"/>
      </w:rPr>
      <w:fldChar w:fldCharType="end"/>
    </w:r>
  </w:p>
  <w:p w:rsidR="000D762B" w:rsidRDefault="000D762B"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2B" w:rsidRDefault="000D762B"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62B" w:rsidRDefault="000D762B">
      <w:pPr>
        <w:spacing w:after="0" w:line="240" w:lineRule="auto"/>
      </w:pPr>
      <w:r>
        <w:separator/>
      </w:r>
    </w:p>
  </w:footnote>
  <w:footnote w:type="continuationSeparator" w:id="1">
    <w:p w:rsidR="000D762B" w:rsidRDefault="000D7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56C2B94"/>
    <w:multiLevelType w:val="hybridMultilevel"/>
    <w:tmpl w:val="07C427E0"/>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A7C6388"/>
    <w:multiLevelType w:val="hybridMultilevel"/>
    <w:tmpl w:val="4998A112"/>
    <w:lvl w:ilvl="0" w:tplc="00000003">
      <w:start w:val="1"/>
      <w:numFmt w:val="lowerLetter"/>
      <w:lvlText w:val="%1)"/>
      <w:lvlJc w:val="left"/>
      <w:pPr>
        <w:tabs>
          <w:tab w:val="num" w:pos="1080"/>
        </w:tabs>
        <w:ind w:left="1080" w:hanging="360"/>
      </w:pPr>
    </w:lvl>
    <w:lvl w:ilvl="1" w:tplc="0C0A0019" w:tentative="1">
      <w:start w:val="1"/>
      <w:numFmt w:val="lowerLetter"/>
      <w:lvlText w:val="%2."/>
      <w:lvlJc w:val="left"/>
      <w:pPr>
        <w:tabs>
          <w:tab w:val="num" w:pos="786"/>
        </w:tabs>
        <w:ind w:left="786" w:hanging="360"/>
      </w:pPr>
    </w:lvl>
    <w:lvl w:ilvl="2" w:tplc="0C0A001B" w:tentative="1">
      <w:start w:val="1"/>
      <w:numFmt w:val="lowerRoman"/>
      <w:lvlText w:val="%3."/>
      <w:lvlJc w:val="right"/>
      <w:pPr>
        <w:tabs>
          <w:tab w:val="num" w:pos="1506"/>
        </w:tabs>
        <w:ind w:left="1506" w:hanging="180"/>
      </w:pPr>
    </w:lvl>
    <w:lvl w:ilvl="3" w:tplc="0C0A000F" w:tentative="1">
      <w:start w:val="1"/>
      <w:numFmt w:val="decimal"/>
      <w:lvlText w:val="%4."/>
      <w:lvlJc w:val="left"/>
      <w:pPr>
        <w:tabs>
          <w:tab w:val="num" w:pos="2226"/>
        </w:tabs>
        <w:ind w:left="2226" w:hanging="360"/>
      </w:pPr>
    </w:lvl>
    <w:lvl w:ilvl="4" w:tplc="0C0A0019" w:tentative="1">
      <w:start w:val="1"/>
      <w:numFmt w:val="lowerLetter"/>
      <w:lvlText w:val="%5."/>
      <w:lvlJc w:val="left"/>
      <w:pPr>
        <w:tabs>
          <w:tab w:val="num" w:pos="2946"/>
        </w:tabs>
        <w:ind w:left="2946" w:hanging="360"/>
      </w:pPr>
    </w:lvl>
    <w:lvl w:ilvl="5" w:tplc="0C0A001B" w:tentative="1">
      <w:start w:val="1"/>
      <w:numFmt w:val="lowerRoman"/>
      <w:lvlText w:val="%6."/>
      <w:lvlJc w:val="right"/>
      <w:pPr>
        <w:tabs>
          <w:tab w:val="num" w:pos="3666"/>
        </w:tabs>
        <w:ind w:left="3666" w:hanging="180"/>
      </w:pPr>
    </w:lvl>
    <w:lvl w:ilvl="6" w:tplc="0C0A000F" w:tentative="1">
      <w:start w:val="1"/>
      <w:numFmt w:val="decimal"/>
      <w:lvlText w:val="%7."/>
      <w:lvlJc w:val="left"/>
      <w:pPr>
        <w:tabs>
          <w:tab w:val="num" w:pos="4386"/>
        </w:tabs>
        <w:ind w:left="4386" w:hanging="360"/>
      </w:pPr>
    </w:lvl>
    <w:lvl w:ilvl="7" w:tplc="0C0A0019" w:tentative="1">
      <w:start w:val="1"/>
      <w:numFmt w:val="lowerLetter"/>
      <w:lvlText w:val="%8."/>
      <w:lvlJc w:val="left"/>
      <w:pPr>
        <w:tabs>
          <w:tab w:val="num" w:pos="5106"/>
        </w:tabs>
        <w:ind w:left="5106" w:hanging="360"/>
      </w:pPr>
    </w:lvl>
    <w:lvl w:ilvl="8" w:tplc="0C0A001B" w:tentative="1">
      <w:start w:val="1"/>
      <w:numFmt w:val="lowerRoman"/>
      <w:lvlText w:val="%9."/>
      <w:lvlJc w:val="right"/>
      <w:pPr>
        <w:tabs>
          <w:tab w:val="num" w:pos="5826"/>
        </w:tabs>
        <w:ind w:left="5826" w:hanging="180"/>
      </w:pPr>
    </w:lvl>
  </w:abstractNum>
  <w:abstractNum w:abstractNumId="4">
    <w:nsid w:val="0D511511"/>
    <w:multiLevelType w:val="hybridMultilevel"/>
    <w:tmpl w:val="315040B4"/>
    <w:lvl w:ilvl="0" w:tplc="CC1A846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D767FC1"/>
    <w:multiLevelType w:val="hybridMultilevel"/>
    <w:tmpl w:val="D7DE036A"/>
    <w:lvl w:ilvl="0" w:tplc="A90CBB0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1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46C03A0"/>
    <w:multiLevelType w:val="hybridMultilevel"/>
    <w:tmpl w:val="754A1E5A"/>
    <w:lvl w:ilvl="0" w:tplc="280A0001">
      <w:start w:val="1"/>
      <w:numFmt w:val="bullet"/>
      <w:lvlText w:val=""/>
      <w:lvlJc w:val="left"/>
      <w:pPr>
        <w:tabs>
          <w:tab w:val="num" w:pos="720"/>
        </w:tabs>
        <w:ind w:left="720" w:hanging="360"/>
      </w:pPr>
      <w:rPr>
        <w:rFonts w:ascii="Symbol" w:hAnsi="Symbol"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537AB"/>
    <w:multiLevelType w:val="hybridMultilevel"/>
    <w:tmpl w:val="A7DAC9D6"/>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30F56CC2"/>
    <w:multiLevelType w:val="hybridMultilevel"/>
    <w:tmpl w:val="19563DC4"/>
    <w:lvl w:ilvl="0" w:tplc="280A0017">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B0B2B07"/>
    <w:multiLevelType w:val="hybridMultilevel"/>
    <w:tmpl w:val="E8604F10"/>
    <w:lvl w:ilvl="0" w:tplc="280A0001">
      <w:start w:val="1"/>
      <w:numFmt w:val="bullet"/>
      <w:lvlText w:val=""/>
      <w:lvlJc w:val="left"/>
      <w:pPr>
        <w:tabs>
          <w:tab w:val="num" w:pos="777"/>
        </w:tabs>
        <w:ind w:left="777" w:hanging="705"/>
      </w:pPr>
      <w:rPr>
        <w:rFonts w:ascii="Symbol" w:hAnsi="Symbol" w:hint="default"/>
      </w:rPr>
    </w:lvl>
    <w:lvl w:ilvl="1" w:tplc="0C0A0019">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2">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FF47BEA"/>
    <w:multiLevelType w:val="hybridMultilevel"/>
    <w:tmpl w:val="139CBE1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B5D5043"/>
    <w:multiLevelType w:val="hybridMultilevel"/>
    <w:tmpl w:val="C762A2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5"/>
  </w:num>
  <w:num w:numId="3">
    <w:abstractNumId w:val="0"/>
  </w:num>
  <w:num w:numId="4">
    <w:abstractNumId w:val="22"/>
  </w:num>
  <w:num w:numId="5">
    <w:abstractNumId w:val="28"/>
  </w:num>
  <w:num w:numId="6">
    <w:abstractNumId w:val="29"/>
  </w:num>
  <w:num w:numId="7">
    <w:abstractNumId w:val="5"/>
  </w:num>
  <w:num w:numId="8">
    <w:abstractNumId w:val="32"/>
  </w:num>
  <w:num w:numId="9">
    <w:abstractNumId w:val="23"/>
  </w:num>
  <w:num w:numId="10">
    <w:abstractNumId w:val="2"/>
  </w:num>
  <w:num w:numId="11">
    <w:abstractNumId w:val="27"/>
  </w:num>
  <w:num w:numId="12">
    <w:abstractNumId w:val="12"/>
  </w:num>
  <w:num w:numId="13">
    <w:abstractNumId w:val="20"/>
  </w:num>
  <w:num w:numId="14">
    <w:abstractNumId w:val="21"/>
  </w:num>
  <w:num w:numId="15">
    <w:abstractNumId w:val="1"/>
  </w:num>
  <w:num w:numId="16">
    <w:abstractNumId w:val="31"/>
  </w:num>
  <w:num w:numId="17">
    <w:abstractNumId w:val="17"/>
  </w:num>
  <w:num w:numId="18">
    <w:abstractNumId w:val="26"/>
  </w:num>
  <w:num w:numId="19">
    <w:abstractNumId w:val="16"/>
  </w:num>
  <w:num w:numId="20">
    <w:abstractNumId w:val="7"/>
  </w:num>
  <w:num w:numId="21">
    <w:abstractNumId w:val="18"/>
  </w:num>
  <w:num w:numId="22">
    <w:abstractNumId w:val="11"/>
  </w:num>
  <w:num w:numId="23">
    <w:abstractNumId w:val="19"/>
  </w:num>
  <w:num w:numId="24">
    <w:abstractNumId w:val="10"/>
  </w:num>
  <w:num w:numId="25">
    <w:abstractNumId w:val="14"/>
  </w:num>
  <w:num w:numId="26">
    <w:abstractNumId w:val="8"/>
  </w:num>
  <w:num w:numId="27">
    <w:abstractNumId w:val="6"/>
  </w:num>
  <w:num w:numId="28">
    <w:abstractNumId w:val="25"/>
  </w:num>
  <w:num w:numId="29">
    <w:abstractNumId w:val="30"/>
  </w:num>
  <w:num w:numId="30">
    <w:abstractNumId w:val="3"/>
  </w:num>
  <w:num w:numId="31">
    <w:abstractNumId w:val="4"/>
  </w:num>
  <w:num w:numId="32">
    <w:abstractNumId w:val="9"/>
  </w:num>
  <w:num w:numId="33">
    <w:abstractNumId w:val="13"/>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B41"/>
    <w:rsid w:val="000D762B"/>
    <w:rsid w:val="000F4A8A"/>
    <w:rsid w:val="000F534B"/>
    <w:rsid w:val="001435B4"/>
    <w:rsid w:val="00151CE5"/>
    <w:rsid w:val="00262887"/>
    <w:rsid w:val="002969EA"/>
    <w:rsid w:val="00302A72"/>
    <w:rsid w:val="003178E5"/>
    <w:rsid w:val="00332F8D"/>
    <w:rsid w:val="00356CDC"/>
    <w:rsid w:val="00362932"/>
    <w:rsid w:val="0041797D"/>
    <w:rsid w:val="004265CD"/>
    <w:rsid w:val="004711A9"/>
    <w:rsid w:val="00485933"/>
    <w:rsid w:val="00485F72"/>
    <w:rsid w:val="004A23D4"/>
    <w:rsid w:val="00520C0A"/>
    <w:rsid w:val="005A6E92"/>
    <w:rsid w:val="005D74CE"/>
    <w:rsid w:val="00607509"/>
    <w:rsid w:val="0068143F"/>
    <w:rsid w:val="006A722F"/>
    <w:rsid w:val="006D1560"/>
    <w:rsid w:val="006E53E9"/>
    <w:rsid w:val="006F17F4"/>
    <w:rsid w:val="0074317C"/>
    <w:rsid w:val="00781E1D"/>
    <w:rsid w:val="007F6EA9"/>
    <w:rsid w:val="008259D2"/>
    <w:rsid w:val="00891272"/>
    <w:rsid w:val="009549D0"/>
    <w:rsid w:val="00992661"/>
    <w:rsid w:val="0099735B"/>
    <w:rsid w:val="009B4539"/>
    <w:rsid w:val="00A74557"/>
    <w:rsid w:val="00A80A4E"/>
    <w:rsid w:val="00AB61F4"/>
    <w:rsid w:val="00AC3371"/>
    <w:rsid w:val="00AC4005"/>
    <w:rsid w:val="00AC599E"/>
    <w:rsid w:val="00AE351C"/>
    <w:rsid w:val="00B21CAE"/>
    <w:rsid w:val="00B667ED"/>
    <w:rsid w:val="00B91BE2"/>
    <w:rsid w:val="00BC2E67"/>
    <w:rsid w:val="00BC79F5"/>
    <w:rsid w:val="00BE5064"/>
    <w:rsid w:val="00CC69A9"/>
    <w:rsid w:val="00CE4523"/>
    <w:rsid w:val="00CF29DD"/>
    <w:rsid w:val="00D405EF"/>
    <w:rsid w:val="00D83DA0"/>
    <w:rsid w:val="00DD7A5A"/>
    <w:rsid w:val="00DE18EF"/>
    <w:rsid w:val="00E15754"/>
    <w:rsid w:val="00EC18F6"/>
    <w:rsid w:val="00F02C63"/>
    <w:rsid w:val="00F4197B"/>
    <w:rsid w:val="00F750D5"/>
    <w:rsid w:val="00FE25C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styleId="Ttulo">
    <w:name w:val="Title"/>
    <w:basedOn w:val="Normal"/>
    <w:link w:val="TtuloCar"/>
    <w:qFormat/>
    <w:rsid w:val="00B21CAE"/>
    <w:pPr>
      <w:spacing w:after="0" w:line="240" w:lineRule="auto"/>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B21CAE"/>
    <w:rPr>
      <w:rFonts w:ascii="Arial" w:eastAsia="Times New Roman" w:hAnsi="Arial" w:cs="Times New Roman"/>
      <w:b/>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9C21-E5B9-4953-AA97-1DBBD630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2495</Words>
  <Characters>13724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44</cp:revision>
  <dcterms:created xsi:type="dcterms:W3CDTF">2016-04-01T15:17:00Z</dcterms:created>
  <dcterms:modified xsi:type="dcterms:W3CDTF">2016-12-06T19:46:00Z</dcterms:modified>
</cp:coreProperties>
</file>