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23" w:rsidRPr="00324F55" w:rsidRDefault="00266D23" w:rsidP="00266D23">
      <w:pPr>
        <w:pStyle w:val="Sangradetextonormal"/>
        <w:ind w:firstLine="0"/>
        <w:outlineLvl w:val="0"/>
        <w:rPr>
          <w:rFonts w:cs="Arial"/>
          <w:color w:val="000000" w:themeColor="text1"/>
          <w:sz w:val="20"/>
        </w:rPr>
      </w:pPr>
      <w:r w:rsidRPr="00324F55">
        <w:rPr>
          <w:rFonts w:cs="Arial"/>
          <w:color w:val="000000" w:themeColor="text1"/>
          <w:sz w:val="20"/>
        </w:rPr>
        <w:t>SEGURO SOCIAL DE SALUD (ESSALUD)</w:t>
      </w:r>
    </w:p>
    <w:p w:rsidR="00266D23" w:rsidRPr="00324F55" w:rsidRDefault="00266D23" w:rsidP="00266D23">
      <w:pPr>
        <w:pStyle w:val="Sangradetextonormal"/>
        <w:ind w:firstLine="0"/>
        <w:rPr>
          <w:rFonts w:cs="Arial"/>
          <w:color w:val="000000" w:themeColor="text1"/>
          <w:sz w:val="18"/>
          <w:szCs w:val="18"/>
        </w:rPr>
      </w:pPr>
    </w:p>
    <w:p w:rsidR="00266D23" w:rsidRPr="00324F55" w:rsidRDefault="00266D23" w:rsidP="00266D23">
      <w:pPr>
        <w:pStyle w:val="Sangradetextonormal"/>
        <w:ind w:firstLine="0"/>
        <w:outlineLvl w:val="0"/>
        <w:rPr>
          <w:rFonts w:cs="Arial"/>
          <w:color w:val="000000" w:themeColor="text1"/>
          <w:sz w:val="20"/>
          <w:u w:val="single"/>
        </w:rPr>
      </w:pPr>
      <w:proofErr w:type="gramStart"/>
      <w:r w:rsidRPr="00324F55">
        <w:rPr>
          <w:rFonts w:cs="Arial"/>
          <w:color w:val="000000" w:themeColor="text1"/>
          <w:sz w:val="20"/>
          <w:u w:val="single"/>
        </w:rPr>
        <w:t>AVISO  DE</w:t>
      </w:r>
      <w:proofErr w:type="gramEnd"/>
      <w:r w:rsidRPr="00324F55">
        <w:rPr>
          <w:rFonts w:cs="Arial"/>
          <w:color w:val="000000" w:themeColor="text1"/>
          <w:sz w:val="20"/>
          <w:u w:val="single"/>
        </w:rPr>
        <w:t xml:space="preserve">  CONVOCATORIA PARA CONTRATACIÓN ADMINISTRATIVA DE SERVICIOS (CAS)</w:t>
      </w:r>
    </w:p>
    <w:p w:rsidR="00266D23" w:rsidRPr="00324F55" w:rsidRDefault="00266D23" w:rsidP="00266D23">
      <w:pPr>
        <w:pStyle w:val="Sangradetextonormal"/>
        <w:ind w:firstLine="0"/>
        <w:outlineLvl w:val="0"/>
        <w:rPr>
          <w:rFonts w:cs="Arial"/>
          <w:color w:val="000000" w:themeColor="text1"/>
          <w:sz w:val="20"/>
        </w:rPr>
      </w:pPr>
    </w:p>
    <w:p w:rsidR="00266D23" w:rsidRPr="00324F55" w:rsidRDefault="00266D23" w:rsidP="00266D23">
      <w:pPr>
        <w:pStyle w:val="Sangradetextonormal"/>
        <w:ind w:firstLine="0"/>
        <w:outlineLvl w:val="0"/>
        <w:rPr>
          <w:rFonts w:cs="Arial"/>
          <w:color w:val="000000" w:themeColor="text1"/>
          <w:sz w:val="20"/>
        </w:rPr>
      </w:pPr>
      <w:r w:rsidRPr="00324F55">
        <w:rPr>
          <w:rFonts w:cs="Arial"/>
          <w:color w:val="000000" w:themeColor="text1"/>
          <w:sz w:val="20"/>
        </w:rPr>
        <w:t>INSTITUTO NACIONAL CARDIOVASCULAR “Carlos Alberto Peschiera Carrillo”</w:t>
      </w:r>
    </w:p>
    <w:p w:rsidR="00266D23" w:rsidRPr="00324F55" w:rsidRDefault="00266D23" w:rsidP="00266D23">
      <w:pPr>
        <w:pStyle w:val="Sangradetextonormal"/>
        <w:ind w:firstLine="0"/>
        <w:outlineLvl w:val="0"/>
        <w:rPr>
          <w:rFonts w:cs="Arial"/>
          <w:color w:val="000000" w:themeColor="text1"/>
          <w:sz w:val="20"/>
        </w:rPr>
      </w:pPr>
    </w:p>
    <w:p w:rsidR="00266D23" w:rsidRPr="00324F55" w:rsidRDefault="001A010A" w:rsidP="00266D23">
      <w:pPr>
        <w:pStyle w:val="Sangradetextonormal"/>
        <w:ind w:firstLine="0"/>
        <w:outlineLvl w:val="0"/>
        <w:rPr>
          <w:rFonts w:cs="Arial"/>
          <w:color w:val="000000" w:themeColor="text1"/>
          <w:sz w:val="20"/>
        </w:rPr>
      </w:pPr>
      <w:r>
        <w:rPr>
          <w:rFonts w:cs="Arial"/>
          <w:color w:val="000000" w:themeColor="text1"/>
          <w:sz w:val="20"/>
        </w:rPr>
        <w:t>CÓDIGO DE PROCESO: P.S. 009</w:t>
      </w:r>
      <w:r w:rsidR="00266D23" w:rsidRPr="00324F55">
        <w:rPr>
          <w:rFonts w:cs="Arial"/>
          <w:color w:val="000000" w:themeColor="text1"/>
          <w:sz w:val="20"/>
        </w:rPr>
        <w:t>-CAS-INCOR-2017</w:t>
      </w:r>
    </w:p>
    <w:p w:rsidR="00266D23" w:rsidRPr="00324F55" w:rsidRDefault="00266D23" w:rsidP="00266D23">
      <w:pPr>
        <w:pStyle w:val="Sangradetextonormal"/>
        <w:ind w:firstLine="0"/>
        <w:jc w:val="left"/>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left"/>
        <w:rPr>
          <w:rFonts w:cs="Arial"/>
          <w:color w:val="000000" w:themeColor="text1"/>
          <w:sz w:val="20"/>
        </w:rPr>
      </w:pPr>
      <w:r w:rsidRPr="00324F55">
        <w:rPr>
          <w:rFonts w:cs="Arial"/>
          <w:color w:val="000000" w:themeColor="text1"/>
          <w:sz w:val="20"/>
        </w:rPr>
        <w:t>GENERALIDADES</w:t>
      </w:r>
    </w:p>
    <w:p w:rsidR="00266D23" w:rsidRPr="00324F55" w:rsidRDefault="00266D23" w:rsidP="00266D23">
      <w:pPr>
        <w:pStyle w:val="Sangradetextonormal"/>
        <w:ind w:left="360" w:firstLine="0"/>
        <w:jc w:val="left"/>
        <w:rPr>
          <w:rFonts w:cs="Arial"/>
          <w:color w:val="000000" w:themeColor="text1"/>
          <w:sz w:val="18"/>
          <w:szCs w:val="18"/>
        </w:rPr>
      </w:pPr>
      <w:r w:rsidRPr="00324F55">
        <w:rPr>
          <w:rFonts w:cs="Arial"/>
          <w:color w:val="000000" w:themeColor="text1"/>
          <w:sz w:val="18"/>
          <w:szCs w:val="18"/>
        </w:rPr>
        <w:t xml:space="preserve">                                                                                                                                                                                                                                                                                                                                                                                                                                                                                                                                                                                                                                                                                                                                                                                                                                                                                                                                                                                                                                                                                                                                                                                                                                                                                                                                                                                                                                                                                                                                                                                                                                                                                                                                                                                                                                                                                                                                                                                                                                                                                                                                                                                                                                                                                                                                                                                                                                                                                                                                                                                                                                                                                                                                                                                                                                                                                                                                                                                                                                                                                                                                                                                                                                                                                                                                                                                                                                                                                                                                                                                                                                                                                                                                                                                                                                                                                                                                                                                                                                                                                                                                                                                                                                                                                                                                                                                                                                                                                                                                                                                                                                                                                                                                                                                                                                                                                              </w:t>
      </w:r>
    </w:p>
    <w:p w:rsidR="00266D23" w:rsidRPr="00324F55" w:rsidRDefault="00266D23" w:rsidP="00266D23">
      <w:pPr>
        <w:pStyle w:val="Sangradetextonormal"/>
        <w:numPr>
          <w:ilvl w:val="1"/>
          <w:numId w:val="1"/>
        </w:numPr>
        <w:tabs>
          <w:tab w:val="clear" w:pos="1440"/>
          <w:tab w:val="num" w:pos="709"/>
        </w:tabs>
        <w:ind w:left="709" w:hanging="283"/>
        <w:jc w:val="left"/>
        <w:rPr>
          <w:rFonts w:cs="Arial"/>
          <w:color w:val="000000" w:themeColor="text1"/>
          <w:sz w:val="20"/>
        </w:rPr>
      </w:pPr>
      <w:r w:rsidRPr="00324F55">
        <w:rPr>
          <w:rFonts w:cs="Arial"/>
          <w:color w:val="000000" w:themeColor="text1"/>
          <w:sz w:val="20"/>
        </w:rPr>
        <w:t xml:space="preserve">Objeto de </w:t>
      </w:r>
      <w:smartTag w:uri="urn:schemas-microsoft-com:office:smarttags" w:element="PersonName">
        <w:smartTagPr>
          <w:attr w:name="ProductID" w:val="la Convocatoria"/>
        </w:smartTagPr>
        <w:r w:rsidRPr="00324F55">
          <w:rPr>
            <w:rFonts w:cs="Arial"/>
            <w:color w:val="000000" w:themeColor="text1"/>
            <w:sz w:val="20"/>
          </w:rPr>
          <w:t>la Convocatoria</w:t>
        </w:r>
      </w:smartTag>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Contratar los siguientes servicios del Instituto Nacional Cardiovascular “Carlos Alberto Peschiera Carrillo”:</w:t>
      </w:r>
    </w:p>
    <w:p w:rsidR="00266D23" w:rsidRPr="00324F55" w:rsidRDefault="00266D23" w:rsidP="00266D23">
      <w:pPr>
        <w:pStyle w:val="Sangradetextonormal"/>
        <w:ind w:left="709" w:firstLine="0"/>
        <w:jc w:val="both"/>
        <w:rPr>
          <w:rFonts w:cs="Arial"/>
          <w:b w:val="0"/>
          <w:color w:val="000000" w:themeColor="text1"/>
          <w:sz w:val="20"/>
        </w:rPr>
      </w:pPr>
    </w:p>
    <w:tbl>
      <w:tblPr>
        <w:tblW w:w="11199" w:type="dxa"/>
        <w:tblInd w:w="-923" w:type="dxa"/>
        <w:tblLayout w:type="fixed"/>
        <w:tblCellMar>
          <w:left w:w="70" w:type="dxa"/>
          <w:right w:w="70" w:type="dxa"/>
        </w:tblCellMar>
        <w:tblLook w:val="00A0" w:firstRow="1" w:lastRow="0" w:firstColumn="1" w:lastColumn="0" w:noHBand="0" w:noVBand="0"/>
      </w:tblPr>
      <w:tblGrid>
        <w:gridCol w:w="1485"/>
        <w:gridCol w:w="1493"/>
        <w:gridCol w:w="1276"/>
        <w:gridCol w:w="1134"/>
        <w:gridCol w:w="1559"/>
        <w:gridCol w:w="2410"/>
        <w:gridCol w:w="1842"/>
      </w:tblGrid>
      <w:tr w:rsidR="00266D23" w:rsidRPr="00324F55" w:rsidTr="00266D23">
        <w:trPr>
          <w:trHeight w:val="300"/>
        </w:trPr>
        <w:tc>
          <w:tcPr>
            <w:tcW w:w="148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PUESTO / SERVICIO</w:t>
            </w:r>
          </w:p>
        </w:tc>
        <w:tc>
          <w:tcPr>
            <w:tcW w:w="1493"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CANTIDAD</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RETRIBUCIÓN MENSUAL</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ÀREA CONTRATANTE</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DEPENDENCIA</w:t>
            </w:r>
          </w:p>
        </w:tc>
      </w:tr>
      <w:tr w:rsidR="001A010A" w:rsidRPr="00324F55" w:rsidTr="001A010A">
        <w:trPr>
          <w:trHeight w:val="792"/>
        </w:trPr>
        <w:tc>
          <w:tcPr>
            <w:tcW w:w="1485" w:type="dxa"/>
            <w:tcBorders>
              <w:left w:val="single" w:sz="4" w:space="0" w:color="auto"/>
              <w:right w:val="single" w:sz="4" w:space="0" w:color="auto"/>
            </w:tcBorders>
            <w:shd w:val="clear" w:color="auto" w:fill="auto"/>
            <w:vAlign w:val="center"/>
          </w:tcPr>
          <w:p w:rsidR="001A010A" w:rsidRPr="00324F55" w:rsidRDefault="001A010A" w:rsidP="001A010A">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Médico Especialista</w:t>
            </w:r>
          </w:p>
        </w:tc>
        <w:tc>
          <w:tcPr>
            <w:tcW w:w="1493" w:type="dxa"/>
            <w:tcBorders>
              <w:top w:val="single" w:sz="4" w:space="0" w:color="auto"/>
              <w:left w:val="single" w:sz="4" w:space="0" w:color="auto"/>
              <w:bottom w:val="single" w:sz="4" w:space="0" w:color="auto"/>
              <w:right w:val="single" w:sz="4" w:space="0" w:color="auto"/>
            </w:tcBorders>
            <w:vAlign w:val="center"/>
          </w:tcPr>
          <w:p w:rsidR="001A010A" w:rsidRPr="00324F55" w:rsidRDefault="001A010A" w:rsidP="001A010A">
            <w:pPr>
              <w:suppressAutoHyphens w:val="0"/>
              <w:jc w:val="center"/>
              <w:rPr>
                <w:rFonts w:ascii="Arial" w:hAnsi="Arial" w:cs="Arial"/>
                <w:color w:val="000000" w:themeColor="text1"/>
                <w:sz w:val="18"/>
                <w:szCs w:val="18"/>
              </w:rPr>
            </w:pPr>
            <w:r>
              <w:rPr>
                <w:rFonts w:ascii="Arial" w:hAnsi="Arial" w:cs="Arial"/>
                <w:color w:val="000000" w:themeColor="text1"/>
                <w:sz w:val="18"/>
                <w:szCs w:val="18"/>
              </w:rPr>
              <w:t xml:space="preserve">Anestesiología </w:t>
            </w:r>
          </w:p>
        </w:tc>
        <w:tc>
          <w:tcPr>
            <w:tcW w:w="1276" w:type="dxa"/>
            <w:tcBorders>
              <w:top w:val="single" w:sz="4" w:space="0" w:color="auto"/>
              <w:left w:val="single" w:sz="4" w:space="0" w:color="auto"/>
              <w:bottom w:val="single" w:sz="4" w:space="0" w:color="auto"/>
              <w:right w:val="single" w:sz="4" w:space="0" w:color="auto"/>
            </w:tcBorders>
            <w:vAlign w:val="center"/>
          </w:tcPr>
          <w:p w:rsidR="001A010A" w:rsidRDefault="001A010A"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P1MES-001</w:t>
            </w:r>
          </w:p>
        </w:tc>
        <w:tc>
          <w:tcPr>
            <w:tcW w:w="1134" w:type="dxa"/>
            <w:tcBorders>
              <w:top w:val="single" w:sz="4" w:space="0" w:color="auto"/>
              <w:left w:val="single" w:sz="4" w:space="0" w:color="auto"/>
              <w:bottom w:val="single" w:sz="4" w:space="0" w:color="auto"/>
              <w:right w:val="single" w:sz="4" w:space="0" w:color="auto"/>
            </w:tcBorders>
            <w:vAlign w:val="center"/>
          </w:tcPr>
          <w:p w:rsidR="001A010A" w:rsidRPr="00324F55" w:rsidRDefault="001A010A"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tcBorders>
              <w:left w:val="single" w:sz="4" w:space="0" w:color="auto"/>
              <w:right w:val="single" w:sz="4" w:space="0" w:color="auto"/>
            </w:tcBorders>
            <w:shd w:val="clear" w:color="auto" w:fill="auto"/>
            <w:vAlign w:val="center"/>
          </w:tcPr>
          <w:p w:rsidR="001A010A" w:rsidRPr="00324F55" w:rsidRDefault="001A010A"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S/. 6,500.00</w:t>
            </w:r>
          </w:p>
        </w:tc>
        <w:tc>
          <w:tcPr>
            <w:tcW w:w="2410" w:type="dxa"/>
            <w:tcBorders>
              <w:top w:val="single" w:sz="4" w:space="0" w:color="auto"/>
              <w:left w:val="single" w:sz="4" w:space="0" w:color="auto"/>
              <w:bottom w:val="single" w:sz="4" w:space="0" w:color="auto"/>
              <w:right w:val="single" w:sz="4" w:space="0" w:color="auto"/>
            </w:tcBorders>
            <w:vAlign w:val="center"/>
          </w:tcPr>
          <w:p w:rsidR="001A010A" w:rsidRPr="00324F55" w:rsidRDefault="001A010A" w:rsidP="001A010A">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Servicio de Anestesiología Cardiovascular</w:t>
            </w:r>
          </w:p>
        </w:tc>
        <w:tc>
          <w:tcPr>
            <w:tcW w:w="1842" w:type="dxa"/>
            <w:tcBorders>
              <w:left w:val="single" w:sz="4" w:space="0" w:color="auto"/>
              <w:right w:val="single" w:sz="4" w:space="0" w:color="auto"/>
            </w:tcBorders>
            <w:shd w:val="clear" w:color="auto" w:fill="auto"/>
            <w:vAlign w:val="center"/>
          </w:tcPr>
          <w:p w:rsidR="001A010A" w:rsidRPr="00266D23" w:rsidRDefault="001A010A" w:rsidP="001A010A">
            <w:pPr>
              <w:suppressAutoHyphens w:val="0"/>
              <w:jc w:val="center"/>
            </w:pPr>
            <w:r w:rsidRPr="00114C8B">
              <w:rPr>
                <w:rFonts w:ascii="Arial" w:hAnsi="Arial" w:cs="Arial"/>
                <w:color w:val="000000" w:themeColor="text1"/>
                <w:sz w:val="18"/>
                <w:szCs w:val="18"/>
                <w:lang w:eastAsia="es-PE"/>
              </w:rPr>
              <w:t>Instituto Nacional Cardiovascular</w:t>
            </w:r>
            <w:r>
              <w:t xml:space="preserve"> </w:t>
            </w:r>
          </w:p>
        </w:tc>
      </w:tr>
      <w:tr w:rsidR="001A010A" w:rsidRPr="00324F55" w:rsidTr="00266D23">
        <w:trPr>
          <w:trHeight w:val="406"/>
        </w:trPr>
        <w:tc>
          <w:tcPr>
            <w:tcW w:w="425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010A" w:rsidRPr="00324F55" w:rsidRDefault="001A010A" w:rsidP="001A010A">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TOTAL</w:t>
            </w:r>
          </w:p>
        </w:tc>
        <w:tc>
          <w:tcPr>
            <w:tcW w:w="69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010A" w:rsidRPr="00324F55" w:rsidRDefault="001A010A" w:rsidP="001A010A">
            <w:pPr>
              <w:suppressAutoHyphens w:val="0"/>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 xml:space="preserve">        </w:t>
            </w:r>
            <w:r>
              <w:rPr>
                <w:rFonts w:ascii="Arial" w:hAnsi="Arial" w:cs="Arial"/>
                <w:b/>
                <w:bCs/>
                <w:color w:val="000000" w:themeColor="text1"/>
                <w:sz w:val="18"/>
                <w:szCs w:val="18"/>
                <w:lang w:eastAsia="es-PE"/>
              </w:rPr>
              <w:t>01</w:t>
            </w:r>
          </w:p>
        </w:tc>
      </w:tr>
    </w:tbl>
    <w:p w:rsidR="00266D23" w:rsidRPr="00324F55" w:rsidRDefault="00266D23" w:rsidP="00266D23">
      <w:pPr>
        <w:pStyle w:val="Sangradetextonormal"/>
        <w:ind w:left="709" w:firstLine="0"/>
        <w:jc w:val="left"/>
        <w:rPr>
          <w:rFonts w:cs="Arial"/>
          <w:b w:val="0"/>
          <w:color w:val="000000" w:themeColor="text1"/>
          <w:sz w:val="20"/>
        </w:rPr>
      </w:pPr>
    </w:p>
    <w:p w:rsidR="00266D23" w:rsidRPr="00324F55" w:rsidRDefault="00266D23" w:rsidP="00266D23">
      <w:pPr>
        <w:pStyle w:val="Sangradetextonormal"/>
        <w:ind w:left="1416" w:firstLine="0"/>
        <w:jc w:val="left"/>
        <w:rPr>
          <w:rFonts w:cs="Arial"/>
          <w:color w:val="000000" w:themeColor="text1"/>
          <w:sz w:val="18"/>
          <w:szCs w:val="18"/>
        </w:rPr>
      </w:pPr>
    </w:p>
    <w:p w:rsidR="00266D23" w:rsidRPr="00324F55" w:rsidRDefault="00266D23" w:rsidP="00266D23">
      <w:pPr>
        <w:pStyle w:val="Sangradetextonormal"/>
        <w:numPr>
          <w:ilvl w:val="1"/>
          <w:numId w:val="1"/>
        </w:numPr>
        <w:tabs>
          <w:tab w:val="clear" w:pos="1440"/>
          <w:tab w:val="num" w:pos="709"/>
        </w:tabs>
        <w:ind w:hanging="1014"/>
        <w:jc w:val="both"/>
        <w:rPr>
          <w:rFonts w:cs="Arial"/>
          <w:color w:val="000000" w:themeColor="text1"/>
          <w:sz w:val="20"/>
        </w:rPr>
      </w:pPr>
      <w:r w:rsidRPr="00324F55">
        <w:rPr>
          <w:rFonts w:cs="Arial"/>
          <w:color w:val="000000" w:themeColor="text1"/>
          <w:sz w:val="20"/>
        </w:rPr>
        <w:t xml:space="preserve">Dependencia, </w:t>
      </w:r>
      <w:r w:rsidRPr="00324F55">
        <w:rPr>
          <w:rFonts w:cs="Arial"/>
          <w:bCs/>
          <w:color w:val="000000" w:themeColor="text1"/>
          <w:sz w:val="20"/>
        </w:rPr>
        <w:t>Unidad Orgánica y/o Área Solicitante</w:t>
      </w:r>
    </w:p>
    <w:p w:rsidR="00266D23" w:rsidRPr="001A010A" w:rsidRDefault="00266D23" w:rsidP="001A010A">
      <w:pPr>
        <w:ind w:firstLine="708"/>
        <w:rPr>
          <w:rFonts w:ascii="Arial" w:hAnsi="Arial" w:cs="Arial"/>
          <w:color w:val="000000" w:themeColor="text1"/>
        </w:rPr>
      </w:pPr>
      <w:r w:rsidRPr="001A010A">
        <w:rPr>
          <w:rFonts w:ascii="Arial" w:hAnsi="Arial" w:cs="Arial"/>
          <w:color w:val="000000" w:themeColor="text1"/>
        </w:rPr>
        <w:t>Instituto Nacional Cardiovascular “Carlos Alberto Peschiera Carrillo”.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Dependencia encargada de realizar el proceso de contratación</w:t>
      </w:r>
    </w:p>
    <w:p w:rsidR="00266D23" w:rsidRPr="00324F55" w:rsidRDefault="00266D23" w:rsidP="00266D23">
      <w:pPr>
        <w:pStyle w:val="Sangradetextonormal"/>
        <w:ind w:left="709" w:firstLine="0"/>
        <w:jc w:val="both"/>
        <w:rPr>
          <w:rFonts w:cs="Arial"/>
          <w:b w:val="0"/>
          <w:color w:val="000000" w:themeColor="text1"/>
          <w:sz w:val="20"/>
          <w:lang w:val="es-ES_tradnl"/>
        </w:rPr>
      </w:pPr>
      <w:r w:rsidRPr="00324F55">
        <w:rPr>
          <w:rFonts w:cs="Arial"/>
          <w:b w:val="0"/>
          <w:color w:val="000000" w:themeColor="text1"/>
          <w:sz w:val="20"/>
        </w:rPr>
        <w:t>Oficina de Gestión de Recursos Humanos del Instituto Nacional Cardiovascular “Carlos Alberto Peschiera Carrillo”.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Base legal</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Gerencia Central Nº 1029-GCGP-ESSALUD-2015, Directiva Nº 03-GCGP-ESSALUD-2015,” Lineamientos que rigen la cobertura de servicios bajo el régimen especial de Contratación Administrativa de Servicios – CAS”.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proofErr w:type="gramStart"/>
      <w:r w:rsidRPr="00324F55">
        <w:rPr>
          <w:rFonts w:ascii="Arial" w:hAnsi="Arial" w:cs="Arial"/>
          <w:color w:val="000000" w:themeColor="text1"/>
        </w:rPr>
        <w:t>Ley Nº</w:t>
      </w:r>
      <w:proofErr w:type="gramEnd"/>
      <w:r w:rsidRPr="00324F55">
        <w:rPr>
          <w:rFonts w:ascii="Arial" w:hAnsi="Arial" w:cs="Arial"/>
          <w:color w:val="000000" w:themeColor="text1"/>
        </w:rPr>
        <w:t xml:space="preserve"> 29973 – Ley General de </w:t>
      </w:r>
      <w:smartTag w:uri="urn:schemas-microsoft-com:office:smarttags" w:element="PersonName">
        <w:smartTagPr>
          <w:attr w:name="ProductID" w:val="la Personas"/>
        </w:smartTagPr>
        <w:r w:rsidRPr="00324F55">
          <w:rPr>
            <w:rFonts w:ascii="Arial" w:hAnsi="Arial" w:cs="Arial"/>
            <w:color w:val="000000" w:themeColor="text1"/>
          </w:rPr>
          <w:t>la Personas</w:t>
        </w:r>
      </w:smartTag>
      <w:r w:rsidRPr="00324F55">
        <w:rPr>
          <w:rFonts w:ascii="Arial" w:hAnsi="Arial" w:cs="Arial"/>
          <w:color w:val="000000" w:themeColor="text1"/>
        </w:rPr>
        <w:t xml:space="preserve"> con Discapacidad.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Ley N° 23330</w:t>
      </w:r>
      <w:proofErr w:type="gramStart"/>
      <w:r w:rsidRPr="00324F55">
        <w:rPr>
          <w:rFonts w:ascii="Arial" w:hAnsi="Arial" w:cs="Arial"/>
          <w:color w:val="000000" w:themeColor="text1"/>
        </w:rPr>
        <w:t>-“</w:t>
      </w:r>
      <w:proofErr w:type="gramEnd"/>
      <w:r w:rsidRPr="00324F55">
        <w:rPr>
          <w:rFonts w:ascii="Arial" w:hAnsi="Arial" w:cs="Arial"/>
          <w:color w:val="000000" w:themeColor="text1"/>
        </w:rPr>
        <w:t>Ley del Servicio Rural y Urbano Marginal de Salud – SERUMS” y su Reglamento (Decreto Supremo N° 005-97-SA).</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Ley N° 27674 y su Reglamento que establece el acceso de Deportistas de Alto Nivel a </w:t>
      </w:r>
      <w:smartTag w:uri="urn:schemas-microsoft-com:office:smarttags" w:element="PersonName">
        <w:smartTagPr>
          <w:attr w:name="ProductID" w:val="la Administraci￳n P￺blica."/>
        </w:smartTagPr>
        <w:r w:rsidRPr="00324F55">
          <w:rPr>
            <w:rFonts w:ascii="Arial" w:hAnsi="Arial" w:cs="Arial"/>
            <w:color w:val="000000" w:themeColor="text1"/>
          </w:rPr>
          <w:t>la Administración Pública.</w:t>
        </w:r>
      </w:smartTag>
      <w:r w:rsidRPr="00324F55">
        <w:rPr>
          <w:rFonts w:ascii="Arial" w:hAnsi="Arial" w:cs="Arial"/>
          <w:color w:val="000000" w:themeColor="text1"/>
        </w:rPr>
        <w:t xml:space="preserve">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Decreto Supremo N° 008-2007-ED, que dispone que los beneficiados con </w:t>
      </w:r>
      <w:smartTag w:uri="urn:schemas-microsoft-com:office:smarttags" w:element="PersonName">
        <w:smartTagPr>
          <w:attr w:name="ProductID" w:val="la Beca"/>
        </w:smartTagPr>
        <w:r w:rsidRPr="00324F55">
          <w:rPr>
            <w:rFonts w:ascii="Arial" w:hAnsi="Arial" w:cs="Arial"/>
            <w:color w:val="000000" w:themeColor="text1"/>
          </w:rPr>
          <w:t>la Beca</w:t>
        </w:r>
      </w:smartTag>
      <w:r w:rsidRPr="00324F55">
        <w:rPr>
          <w:rFonts w:ascii="Arial" w:hAnsi="Arial" w:cs="Arial"/>
          <w:color w:val="000000" w:themeColor="text1"/>
        </w:rPr>
        <w:t xml:space="preserve"> “Haya de </w:t>
      </w:r>
      <w:smartTag w:uri="urn:schemas-microsoft-com:office:smarttags" w:element="PersonName">
        <w:smartTagPr>
          <w:attr w:name="ProductID" w:val="la Torre"/>
        </w:smartTagPr>
        <w:r w:rsidRPr="00324F55">
          <w:rPr>
            <w:rFonts w:ascii="Arial" w:hAnsi="Arial" w:cs="Arial"/>
            <w:color w:val="000000" w:themeColor="text1"/>
          </w:rPr>
          <w:t>la Torre</w:t>
        </w:r>
      </w:smartTag>
      <w:r w:rsidRPr="00324F55">
        <w:rPr>
          <w:rFonts w:ascii="Arial" w:hAnsi="Arial" w:cs="Arial"/>
          <w:color w:val="000000" w:themeColor="text1"/>
        </w:rPr>
        <w:t>” que culminen sus estudios de maestría contarán con una bonificación especial en los concursos públicos de méritos para acceder a una plaza en la administración pública.</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Otras disposiciones que resulten aplicables al Contrato Administrativo de Servicios. </w:t>
      </w:r>
    </w:p>
    <w:p w:rsidR="00266D23" w:rsidRPr="00324F55" w:rsidRDefault="00266D23" w:rsidP="00266D23">
      <w:pPr>
        <w:pStyle w:val="Sangradetextonormal"/>
        <w:ind w:firstLine="0"/>
        <w:jc w:val="left"/>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outlineLvl w:val="0"/>
        <w:rPr>
          <w:rFonts w:cs="Arial"/>
          <w:color w:val="000000" w:themeColor="text1"/>
          <w:sz w:val="20"/>
        </w:rPr>
      </w:pPr>
      <w:r w:rsidRPr="00324F55">
        <w:rPr>
          <w:rFonts w:cs="Arial"/>
          <w:color w:val="000000" w:themeColor="text1"/>
          <w:sz w:val="20"/>
        </w:rPr>
        <w:t>PERFIL DEL PUESTO</w:t>
      </w:r>
    </w:p>
    <w:p w:rsidR="00266D23" w:rsidRPr="00324F55" w:rsidRDefault="00266D23" w:rsidP="00266D23">
      <w:pPr>
        <w:pStyle w:val="Sangradetextonormal"/>
        <w:ind w:left="426" w:firstLine="0"/>
        <w:jc w:val="both"/>
        <w:outlineLvl w:val="0"/>
        <w:rPr>
          <w:rFonts w:cs="Arial"/>
          <w:color w:val="000000" w:themeColor="text1"/>
          <w:sz w:val="20"/>
        </w:rPr>
      </w:pPr>
    </w:p>
    <w:p w:rsidR="001B5912" w:rsidRDefault="001B5912" w:rsidP="001B5912">
      <w:pPr>
        <w:tabs>
          <w:tab w:val="left" w:pos="-1440"/>
        </w:tabs>
        <w:suppressAutoHyphens w:val="0"/>
        <w:ind w:left="426"/>
        <w:jc w:val="both"/>
        <w:rPr>
          <w:rFonts w:ascii="Arial" w:hAnsi="Arial" w:cs="Arial"/>
          <w:b/>
          <w:color w:val="000000" w:themeColor="text1"/>
        </w:rPr>
      </w:pPr>
      <w:r>
        <w:rPr>
          <w:rFonts w:ascii="Arial" w:hAnsi="Arial" w:cs="Arial"/>
          <w:b/>
          <w:color w:val="000000" w:themeColor="text1"/>
        </w:rPr>
        <w:t>MEDICO ESPECIALISTA EN ANESTESIOLOGÍA</w:t>
      </w:r>
      <w:r w:rsidRPr="00324F55">
        <w:rPr>
          <w:rFonts w:ascii="Arial" w:hAnsi="Arial" w:cs="Arial"/>
          <w:b/>
          <w:color w:val="000000" w:themeColor="text1"/>
        </w:rPr>
        <w:t xml:space="preserve"> (</w:t>
      </w:r>
      <w:r w:rsidR="001A010A">
        <w:rPr>
          <w:rFonts w:ascii="Arial" w:hAnsi="Arial" w:cs="Arial"/>
          <w:b/>
          <w:color w:val="000000" w:themeColor="text1"/>
        </w:rPr>
        <w:t>P1MES-001</w:t>
      </w:r>
      <w:r w:rsidRPr="00324F55">
        <w:rPr>
          <w:rFonts w:ascii="Arial" w:hAnsi="Arial" w:cs="Arial"/>
          <w:b/>
          <w:color w:val="000000" w:themeColor="text1"/>
        </w:rPr>
        <w:t>)</w:t>
      </w:r>
    </w:p>
    <w:p w:rsidR="001A010A" w:rsidRPr="00324F55" w:rsidRDefault="001A010A" w:rsidP="001B5912">
      <w:pPr>
        <w:tabs>
          <w:tab w:val="left" w:pos="-1440"/>
        </w:tabs>
        <w:suppressAutoHyphens w:val="0"/>
        <w:ind w:left="426"/>
        <w:jc w:val="both"/>
        <w:rPr>
          <w:rFonts w:cs="Arial"/>
          <w:color w:val="000000" w:themeColor="text1"/>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1A010A" w:rsidRPr="004128AA" w:rsidTr="00A72D9B">
        <w:tc>
          <w:tcPr>
            <w:tcW w:w="2454" w:type="dxa"/>
            <w:shd w:val="clear" w:color="auto" w:fill="BFBFBF"/>
            <w:vAlign w:val="center"/>
          </w:tcPr>
          <w:p w:rsidR="001A010A" w:rsidRPr="004128AA" w:rsidRDefault="001A010A" w:rsidP="00A72D9B">
            <w:pPr>
              <w:pStyle w:val="Sangradetextonormal"/>
              <w:ind w:firstLine="0"/>
              <w:rPr>
                <w:rFonts w:cs="Arial"/>
                <w:sz w:val="20"/>
              </w:rPr>
            </w:pPr>
            <w:r w:rsidRPr="004128AA">
              <w:rPr>
                <w:rFonts w:cs="Arial"/>
                <w:sz w:val="20"/>
              </w:rPr>
              <w:t>REQUISITOS</w:t>
            </w:r>
          </w:p>
          <w:p w:rsidR="001A010A" w:rsidRPr="004128AA" w:rsidRDefault="001A010A" w:rsidP="00A72D9B">
            <w:pPr>
              <w:pStyle w:val="Sangradetextonormal"/>
              <w:ind w:firstLine="0"/>
              <w:rPr>
                <w:rFonts w:cs="Arial"/>
                <w:sz w:val="20"/>
              </w:rPr>
            </w:pPr>
            <w:r w:rsidRPr="004128AA">
              <w:rPr>
                <w:rFonts w:cs="Arial"/>
                <w:sz w:val="20"/>
              </w:rPr>
              <w:t>ESPECÍFICOS</w:t>
            </w:r>
          </w:p>
        </w:tc>
        <w:tc>
          <w:tcPr>
            <w:tcW w:w="6240" w:type="dxa"/>
            <w:shd w:val="clear" w:color="auto" w:fill="BFBFBF"/>
            <w:vAlign w:val="center"/>
          </w:tcPr>
          <w:p w:rsidR="001A010A" w:rsidRPr="00567D71" w:rsidRDefault="001A010A" w:rsidP="00A72D9B">
            <w:pPr>
              <w:pStyle w:val="Sangradetextonormal"/>
              <w:ind w:firstLine="0"/>
              <w:rPr>
                <w:rFonts w:cs="Arial"/>
                <w:sz w:val="20"/>
                <w:highlight w:val="yellow"/>
              </w:rPr>
            </w:pPr>
            <w:r w:rsidRPr="0081474E">
              <w:rPr>
                <w:rFonts w:cs="Arial"/>
                <w:sz w:val="20"/>
              </w:rPr>
              <w:t>DETALLE</w:t>
            </w:r>
          </w:p>
        </w:tc>
      </w:tr>
      <w:tr w:rsidR="001A010A" w:rsidRPr="00A363FB" w:rsidTr="00A72D9B">
        <w:tc>
          <w:tcPr>
            <w:tcW w:w="2454" w:type="dxa"/>
            <w:vAlign w:val="center"/>
          </w:tcPr>
          <w:p w:rsidR="001A010A" w:rsidRPr="00446785" w:rsidRDefault="001A010A" w:rsidP="00A72D9B">
            <w:pPr>
              <w:pStyle w:val="Sangradetextonormal"/>
              <w:ind w:firstLine="0"/>
              <w:rPr>
                <w:rFonts w:cs="Arial"/>
                <w:sz w:val="20"/>
              </w:rPr>
            </w:pPr>
            <w:r w:rsidRPr="00446785">
              <w:rPr>
                <w:rFonts w:cs="Arial"/>
                <w:sz w:val="20"/>
              </w:rPr>
              <w:t>Formación General</w:t>
            </w:r>
          </w:p>
        </w:tc>
        <w:tc>
          <w:tcPr>
            <w:tcW w:w="6240" w:type="dxa"/>
          </w:tcPr>
          <w:p w:rsidR="001A010A" w:rsidRPr="001A010A" w:rsidRDefault="001A010A" w:rsidP="001A010A">
            <w:pPr>
              <w:numPr>
                <w:ilvl w:val="0"/>
                <w:numId w:val="36"/>
              </w:numPr>
              <w:tabs>
                <w:tab w:val="clear" w:pos="360"/>
                <w:tab w:val="num" w:pos="157"/>
              </w:tabs>
              <w:suppressAutoHyphens w:val="0"/>
              <w:ind w:left="157" w:hanging="157"/>
              <w:contextualSpacing/>
              <w:jc w:val="both"/>
              <w:rPr>
                <w:rFonts w:ascii="Arial" w:hAnsi="Arial" w:cs="Arial"/>
                <w:color w:val="000000" w:themeColor="text1"/>
              </w:rPr>
            </w:pPr>
            <w:r w:rsidRPr="001A010A">
              <w:rPr>
                <w:rFonts w:ascii="Arial" w:hAnsi="Arial" w:cs="Arial"/>
                <w:color w:val="000000" w:themeColor="text1"/>
              </w:rPr>
              <w:t xml:space="preserve">Presentar copia simple del Título Profesional Universitario de Médico Cirujano y Resolución de SERUMS correspondiente a la profesión. </w:t>
            </w:r>
            <w:r w:rsidRPr="001A010A">
              <w:rPr>
                <w:rFonts w:ascii="Arial" w:hAnsi="Arial" w:cs="Arial"/>
                <w:b/>
                <w:color w:val="000000" w:themeColor="text1"/>
              </w:rPr>
              <w:t xml:space="preserve">(Indispensables) </w:t>
            </w:r>
          </w:p>
          <w:p w:rsidR="001A010A" w:rsidRPr="001A010A" w:rsidRDefault="001A010A" w:rsidP="001A010A">
            <w:pPr>
              <w:numPr>
                <w:ilvl w:val="0"/>
                <w:numId w:val="36"/>
              </w:numPr>
              <w:tabs>
                <w:tab w:val="clear" w:pos="360"/>
                <w:tab w:val="num" w:pos="157"/>
              </w:tabs>
              <w:suppressAutoHyphens w:val="0"/>
              <w:ind w:left="157" w:hanging="157"/>
              <w:contextualSpacing/>
              <w:jc w:val="both"/>
              <w:rPr>
                <w:rFonts w:ascii="Arial" w:hAnsi="Arial" w:cs="Arial"/>
                <w:color w:val="000000" w:themeColor="text1"/>
              </w:rPr>
            </w:pPr>
            <w:r w:rsidRPr="001A010A">
              <w:rPr>
                <w:rFonts w:ascii="Arial" w:hAnsi="Arial" w:cs="Arial"/>
                <w:color w:val="000000" w:themeColor="text1"/>
              </w:rPr>
              <w:t xml:space="preserve">Contar con Diploma de Colegiatura y Habilidad profesional vigente. </w:t>
            </w:r>
            <w:r w:rsidRPr="001A010A">
              <w:rPr>
                <w:rFonts w:ascii="Arial" w:hAnsi="Arial" w:cs="Arial"/>
                <w:b/>
                <w:color w:val="000000" w:themeColor="text1"/>
              </w:rPr>
              <w:t>(Indispensable)</w:t>
            </w:r>
          </w:p>
          <w:p w:rsidR="001A010A" w:rsidRPr="001A010A" w:rsidRDefault="001A010A" w:rsidP="001A010A">
            <w:pPr>
              <w:numPr>
                <w:ilvl w:val="0"/>
                <w:numId w:val="36"/>
              </w:numPr>
              <w:tabs>
                <w:tab w:val="clear" w:pos="360"/>
                <w:tab w:val="num" w:pos="157"/>
              </w:tabs>
              <w:suppressAutoHyphens w:val="0"/>
              <w:ind w:left="157" w:hanging="157"/>
              <w:contextualSpacing/>
              <w:jc w:val="both"/>
              <w:rPr>
                <w:rFonts w:ascii="Arial" w:hAnsi="Arial" w:cs="Arial"/>
                <w:color w:val="000000" w:themeColor="text1"/>
              </w:rPr>
            </w:pPr>
            <w:r w:rsidRPr="001A010A">
              <w:rPr>
                <w:rFonts w:ascii="Arial" w:hAnsi="Arial" w:cs="Arial"/>
                <w:color w:val="000000" w:themeColor="text1"/>
                <w:lang w:val="es-MX"/>
              </w:rPr>
              <w:t xml:space="preserve">Presentar copia simple del Título y Registro de Especialista en Anestesiología. </w:t>
            </w:r>
            <w:r w:rsidRPr="001A010A">
              <w:rPr>
                <w:rFonts w:ascii="Arial" w:hAnsi="Arial" w:cs="Arial"/>
                <w:b/>
                <w:color w:val="000000" w:themeColor="text1"/>
                <w:lang w:val="es-MX"/>
              </w:rPr>
              <w:t>(Indispensable)</w:t>
            </w:r>
          </w:p>
          <w:p w:rsidR="001A010A" w:rsidRPr="001A010A" w:rsidRDefault="001A010A" w:rsidP="0038085F">
            <w:pPr>
              <w:numPr>
                <w:ilvl w:val="0"/>
                <w:numId w:val="36"/>
              </w:numPr>
              <w:tabs>
                <w:tab w:val="clear" w:pos="360"/>
                <w:tab w:val="num" w:pos="157"/>
              </w:tabs>
              <w:suppressAutoHyphens w:val="0"/>
              <w:autoSpaceDE w:val="0"/>
              <w:autoSpaceDN w:val="0"/>
              <w:adjustRightInd w:val="0"/>
              <w:ind w:left="157" w:hanging="157"/>
              <w:jc w:val="both"/>
              <w:rPr>
                <w:rFonts w:ascii="Arial" w:hAnsi="Arial" w:cs="Arial"/>
              </w:rPr>
            </w:pPr>
            <w:r w:rsidRPr="001A010A">
              <w:rPr>
                <w:rFonts w:ascii="Arial" w:hAnsi="Arial" w:cs="Arial"/>
                <w:color w:val="000000" w:themeColor="text1"/>
                <w:lang w:val="es-MX"/>
              </w:rPr>
              <w:t xml:space="preserve">Presentar copia simple del Título de la Sub Especialidad en Anestesiología y Terapia Cardiovascular </w:t>
            </w:r>
            <w:bookmarkStart w:id="0" w:name="_GoBack"/>
            <w:bookmarkEnd w:id="0"/>
            <w:r w:rsidRPr="001A010A">
              <w:rPr>
                <w:rFonts w:ascii="Arial" w:hAnsi="Arial" w:cs="Arial"/>
                <w:color w:val="000000" w:themeColor="text1"/>
                <w:lang w:val="es-MX"/>
              </w:rPr>
              <w:t xml:space="preserve">o Constancia de haber culminado el Residentado Médico emitida por la Universidad; de no contar con ella, presentar una Constancia </w:t>
            </w:r>
            <w:r w:rsidRPr="001A010A">
              <w:rPr>
                <w:rFonts w:ascii="Arial" w:hAnsi="Arial" w:cs="Arial"/>
                <w:color w:val="000000" w:themeColor="text1"/>
                <w:lang w:val="es-MX"/>
              </w:rPr>
              <w:lastRenderedPageBreak/>
              <w:t xml:space="preserve">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1A010A">
              <w:rPr>
                <w:rFonts w:ascii="Arial" w:hAnsi="Arial" w:cs="Arial"/>
                <w:b/>
                <w:color w:val="000000" w:themeColor="text1"/>
                <w:lang w:val="es-MX"/>
              </w:rPr>
              <w:t>(Indispensable)</w:t>
            </w:r>
          </w:p>
        </w:tc>
      </w:tr>
      <w:tr w:rsidR="001A010A" w:rsidRPr="00A363FB" w:rsidTr="00A72D9B">
        <w:tc>
          <w:tcPr>
            <w:tcW w:w="2454" w:type="dxa"/>
            <w:vAlign w:val="center"/>
          </w:tcPr>
          <w:p w:rsidR="001A010A" w:rsidRPr="00446785" w:rsidRDefault="001A010A" w:rsidP="00A72D9B">
            <w:pPr>
              <w:pStyle w:val="Sangradetextonormal"/>
              <w:ind w:firstLine="0"/>
              <w:rPr>
                <w:rFonts w:cs="Arial"/>
                <w:sz w:val="20"/>
              </w:rPr>
            </w:pPr>
            <w:r w:rsidRPr="00446785">
              <w:rPr>
                <w:rFonts w:cs="Arial"/>
                <w:sz w:val="20"/>
              </w:rPr>
              <w:lastRenderedPageBreak/>
              <w:t>Experiencia Laboral</w:t>
            </w:r>
          </w:p>
        </w:tc>
        <w:tc>
          <w:tcPr>
            <w:tcW w:w="6240" w:type="dxa"/>
            <w:vAlign w:val="center"/>
          </w:tcPr>
          <w:p w:rsidR="001A010A" w:rsidRPr="00446785" w:rsidRDefault="001A010A" w:rsidP="001A010A">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446785">
              <w:rPr>
                <w:rFonts w:ascii="Arial" w:hAnsi="Arial" w:cs="Arial"/>
                <w:lang w:val="es-MX"/>
              </w:rPr>
              <w:t xml:space="preserve">Acreditar* como mínimo tres (03) años de experiencia laboral en el desempeño de funciones afines a la especialidad requerida, incluyendo el Residentado Médico. </w:t>
            </w:r>
            <w:r w:rsidRPr="00446785">
              <w:rPr>
                <w:rFonts w:ascii="Arial" w:hAnsi="Arial" w:cs="Arial"/>
                <w:b/>
              </w:rPr>
              <w:t>(Indispensable)</w:t>
            </w:r>
          </w:p>
          <w:p w:rsidR="001A010A" w:rsidRPr="00446785" w:rsidRDefault="001A010A" w:rsidP="00A72D9B">
            <w:pPr>
              <w:suppressAutoHyphens w:val="0"/>
              <w:autoSpaceDE w:val="0"/>
              <w:autoSpaceDN w:val="0"/>
              <w:adjustRightInd w:val="0"/>
              <w:ind w:left="252"/>
              <w:jc w:val="both"/>
              <w:rPr>
                <w:rFonts w:ascii="Arial" w:hAnsi="Arial" w:cs="Arial"/>
                <w:lang w:val="es-MX"/>
              </w:rPr>
            </w:pPr>
            <w:r w:rsidRPr="0044678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A010A" w:rsidRPr="00446785" w:rsidRDefault="001A010A" w:rsidP="00A72D9B">
            <w:pPr>
              <w:suppressAutoHyphens w:val="0"/>
              <w:autoSpaceDE w:val="0"/>
              <w:autoSpaceDN w:val="0"/>
              <w:adjustRightInd w:val="0"/>
              <w:ind w:left="252"/>
              <w:jc w:val="both"/>
              <w:rPr>
                <w:rFonts w:ascii="Arial" w:hAnsi="Arial" w:cs="Arial"/>
                <w:lang w:val="es-MX"/>
              </w:rPr>
            </w:pPr>
            <w:r w:rsidRPr="00446785">
              <w:rPr>
                <w:rFonts w:ascii="Arial" w:hAnsi="Arial" w:cs="Arial"/>
              </w:rPr>
              <w:t>No se considerará como experiencia laboral: Trabajos Ad Honorem, Pasantías ni prácticas.</w:t>
            </w:r>
          </w:p>
        </w:tc>
      </w:tr>
      <w:tr w:rsidR="001A010A" w:rsidRPr="00A363FB" w:rsidTr="00A72D9B">
        <w:trPr>
          <w:trHeight w:val="756"/>
        </w:trPr>
        <w:tc>
          <w:tcPr>
            <w:tcW w:w="2454" w:type="dxa"/>
            <w:vAlign w:val="center"/>
          </w:tcPr>
          <w:p w:rsidR="001A010A" w:rsidRPr="00497172" w:rsidRDefault="001A010A" w:rsidP="00A72D9B">
            <w:pPr>
              <w:pStyle w:val="Sangradetextonormal"/>
              <w:ind w:firstLine="0"/>
              <w:rPr>
                <w:rFonts w:cs="Arial"/>
                <w:sz w:val="20"/>
              </w:rPr>
            </w:pPr>
            <w:r w:rsidRPr="00497172">
              <w:rPr>
                <w:rFonts w:cs="Arial"/>
                <w:sz w:val="20"/>
              </w:rPr>
              <w:t>Capacitación</w:t>
            </w:r>
          </w:p>
        </w:tc>
        <w:tc>
          <w:tcPr>
            <w:tcW w:w="6240" w:type="dxa"/>
          </w:tcPr>
          <w:p w:rsidR="001A010A" w:rsidRPr="00446785" w:rsidRDefault="001A010A" w:rsidP="001A010A">
            <w:pPr>
              <w:pStyle w:val="Prrafodelista"/>
              <w:numPr>
                <w:ilvl w:val="0"/>
                <w:numId w:val="37"/>
              </w:numPr>
              <w:ind w:left="273" w:hanging="142"/>
              <w:jc w:val="both"/>
              <w:rPr>
                <w:sz w:val="20"/>
                <w:szCs w:val="20"/>
              </w:rPr>
            </w:pPr>
            <w:r w:rsidRPr="00446785">
              <w:rPr>
                <w:sz w:val="20"/>
                <w:szCs w:val="20"/>
              </w:rPr>
              <w:t>Acreditar actividades de capacitación y/o actualización, como mínimo de 40 horas en</w:t>
            </w:r>
            <w:r w:rsidRPr="00446785">
              <w:rPr>
                <w:color w:val="000000"/>
                <w:sz w:val="20"/>
                <w:szCs w:val="20"/>
              </w:rPr>
              <w:t xml:space="preserve"> actividades afines a la especialidad requerida en temas</w:t>
            </w:r>
            <w:r>
              <w:rPr>
                <w:color w:val="000000"/>
                <w:sz w:val="20"/>
                <w:szCs w:val="20"/>
              </w:rPr>
              <w:t xml:space="preserve"> como Anestesiología Pediátrica </w:t>
            </w:r>
            <w:r w:rsidRPr="00446785">
              <w:rPr>
                <w:color w:val="000000"/>
                <w:sz w:val="20"/>
                <w:szCs w:val="20"/>
              </w:rPr>
              <w:t>Anestesiología Cardi</w:t>
            </w:r>
            <w:r>
              <w:rPr>
                <w:color w:val="000000"/>
                <w:sz w:val="20"/>
                <w:szCs w:val="20"/>
              </w:rPr>
              <w:t>ovascular, a partir del año 2012</w:t>
            </w:r>
            <w:r w:rsidRPr="00446785">
              <w:rPr>
                <w:color w:val="000000"/>
                <w:sz w:val="20"/>
                <w:szCs w:val="20"/>
              </w:rPr>
              <w:t xml:space="preserve"> a la fecha.</w:t>
            </w:r>
            <w:r>
              <w:rPr>
                <w:color w:val="000000"/>
                <w:sz w:val="20"/>
                <w:szCs w:val="20"/>
              </w:rPr>
              <w:t xml:space="preserve"> </w:t>
            </w:r>
            <w:r w:rsidRPr="00446785">
              <w:rPr>
                <w:b/>
                <w:color w:val="000000"/>
                <w:sz w:val="20"/>
                <w:szCs w:val="20"/>
              </w:rPr>
              <w:t>(Indispensable)</w:t>
            </w:r>
          </w:p>
        </w:tc>
      </w:tr>
      <w:tr w:rsidR="001A010A" w:rsidRPr="00A363FB" w:rsidTr="00A72D9B">
        <w:tc>
          <w:tcPr>
            <w:tcW w:w="2454" w:type="dxa"/>
            <w:vAlign w:val="center"/>
          </w:tcPr>
          <w:p w:rsidR="001A010A" w:rsidRPr="00446785" w:rsidRDefault="001A010A" w:rsidP="00A72D9B">
            <w:pPr>
              <w:pStyle w:val="Sangradetextonormal"/>
              <w:ind w:firstLine="0"/>
              <w:rPr>
                <w:rFonts w:cs="Arial"/>
                <w:sz w:val="20"/>
              </w:rPr>
            </w:pPr>
            <w:r w:rsidRPr="00446785">
              <w:rPr>
                <w:rFonts w:cs="Arial"/>
                <w:sz w:val="20"/>
              </w:rPr>
              <w:t>Conocimientos complementarios para el puesto o cargo</w:t>
            </w:r>
          </w:p>
        </w:tc>
        <w:tc>
          <w:tcPr>
            <w:tcW w:w="6240" w:type="dxa"/>
            <w:vAlign w:val="center"/>
          </w:tcPr>
          <w:p w:rsidR="001A010A" w:rsidRPr="00446785" w:rsidRDefault="001A010A" w:rsidP="001A010A">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446785">
              <w:rPr>
                <w:rFonts w:ascii="Arial" w:hAnsi="Arial" w:cs="Arial"/>
                <w:lang w:val="es-MX"/>
              </w:rPr>
              <w:t>Manej</w:t>
            </w:r>
            <w:r>
              <w:rPr>
                <w:rFonts w:ascii="Arial" w:hAnsi="Arial" w:cs="Arial"/>
                <w:lang w:val="es-MX"/>
              </w:rPr>
              <w:t>o de software en entorno WINDOWS</w:t>
            </w:r>
            <w:r w:rsidRPr="00446785">
              <w:rPr>
                <w:rFonts w:ascii="Arial" w:hAnsi="Arial" w:cs="Arial"/>
                <w:lang w:val="es-MX"/>
              </w:rPr>
              <w:t xml:space="preserve">: Procesador de texto, presentadores, hoja de cálculo y correo electrónico. </w:t>
            </w:r>
            <w:r w:rsidRPr="00446785">
              <w:rPr>
                <w:rFonts w:ascii="Arial" w:hAnsi="Arial" w:cs="Arial"/>
                <w:b/>
                <w:lang w:val="es-MX"/>
              </w:rPr>
              <w:t>(Indispensable)</w:t>
            </w:r>
          </w:p>
        </w:tc>
      </w:tr>
      <w:tr w:rsidR="001A010A" w:rsidRPr="00A363FB" w:rsidTr="00A72D9B">
        <w:tc>
          <w:tcPr>
            <w:tcW w:w="2454" w:type="dxa"/>
            <w:vAlign w:val="center"/>
          </w:tcPr>
          <w:p w:rsidR="001A010A" w:rsidRPr="00446785" w:rsidRDefault="001A010A" w:rsidP="00A72D9B">
            <w:pPr>
              <w:pStyle w:val="Sangradetextonormal"/>
              <w:ind w:firstLine="0"/>
              <w:rPr>
                <w:rFonts w:cs="Arial"/>
                <w:sz w:val="20"/>
              </w:rPr>
            </w:pPr>
            <w:r w:rsidRPr="00446785">
              <w:rPr>
                <w:rFonts w:cs="Arial"/>
                <w:sz w:val="20"/>
              </w:rPr>
              <w:t>Motivo de Contratación</w:t>
            </w:r>
          </w:p>
        </w:tc>
        <w:tc>
          <w:tcPr>
            <w:tcW w:w="6240" w:type="dxa"/>
            <w:vAlign w:val="center"/>
          </w:tcPr>
          <w:p w:rsidR="001A010A" w:rsidRPr="00446785" w:rsidRDefault="001A010A" w:rsidP="00A72D9B">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446785">
              <w:rPr>
                <w:rFonts w:ascii="Arial" w:hAnsi="Arial" w:cs="Arial"/>
                <w:sz w:val="20"/>
                <w:szCs w:val="20"/>
                <w:lang w:eastAsia="ar-SA"/>
              </w:rPr>
              <w:t>CAS Reemplazo</w:t>
            </w:r>
          </w:p>
        </w:tc>
      </w:tr>
    </w:tbl>
    <w:p w:rsidR="00266D23" w:rsidRDefault="00266D23" w:rsidP="00266D23">
      <w:pPr>
        <w:jc w:val="both"/>
        <w:rPr>
          <w:rFonts w:cs="Arial"/>
          <w:color w:val="000000" w:themeColor="text1"/>
        </w:rPr>
      </w:pP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CARACTERÍSTICAS DEL PUESTO O CARGO</w:t>
      </w:r>
    </w:p>
    <w:p w:rsidR="002722D3" w:rsidRDefault="002722D3" w:rsidP="002722D3">
      <w:pPr>
        <w:suppressAutoHyphens w:val="0"/>
        <w:jc w:val="both"/>
        <w:rPr>
          <w:rFonts w:ascii="Arial" w:hAnsi="Arial" w:cs="Arial"/>
          <w:color w:val="000000" w:themeColor="text1"/>
        </w:rPr>
      </w:pPr>
    </w:p>
    <w:p w:rsidR="002722D3" w:rsidRPr="00324F55" w:rsidRDefault="002722D3" w:rsidP="002722D3">
      <w:pPr>
        <w:pStyle w:val="Sangradetextonormal"/>
        <w:ind w:left="426" w:firstLine="0"/>
        <w:jc w:val="both"/>
        <w:rPr>
          <w:rFonts w:cs="Arial"/>
          <w:color w:val="000000" w:themeColor="text1"/>
          <w:sz w:val="20"/>
        </w:rPr>
      </w:pPr>
      <w:r w:rsidRPr="00324F55">
        <w:rPr>
          <w:rFonts w:cs="Arial"/>
          <w:color w:val="000000" w:themeColor="text1"/>
          <w:sz w:val="20"/>
        </w:rPr>
        <w:t>MEDICO ESPECIALI</w:t>
      </w:r>
      <w:r w:rsidR="001A010A">
        <w:rPr>
          <w:rFonts w:cs="Arial"/>
          <w:color w:val="000000" w:themeColor="text1"/>
          <w:sz w:val="20"/>
        </w:rPr>
        <w:t>STA EN ANESTESIOLOGIA (P1MES-001</w:t>
      </w:r>
      <w:r w:rsidRPr="00324F55">
        <w:rPr>
          <w:rFonts w:cs="Arial"/>
          <w:color w:val="000000" w:themeColor="text1"/>
          <w:sz w:val="20"/>
        </w:rPr>
        <w:t>)</w:t>
      </w:r>
    </w:p>
    <w:p w:rsidR="002722D3" w:rsidRPr="00324F55" w:rsidRDefault="002722D3" w:rsidP="002722D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Brindar atención Especializada en Anestesiología Cardiovascular.</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Examinar, diagnosticar y realizar procedimientos anestésicos según protocolos y guías de práctica clínica vigentes.</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Brindar atención anestésica en los procedimientos de diagnósticos y terapéuticos cardiovasculares en los que se le requiera.</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Llenar adecuadamente la ficha de atención Anestesiología, lista verificación de la seguridad de la cirugía en la Historia Clínica, los sistemas informáticos y formularios utilizados en la atención.</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Brindar información oportuna y pertinente al paciente o al familiar responsable sobre el procedimiento a realizarse y su aceptación mediante la firma del consentimiento informado.</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Ejecutar y supervisar el cumplimiento de las normas de bioseguridad.</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Elaborar propuestas de mejora y participar en la actualización de Protocolos, Guías de Práctica Clínica, Manuales de Procedimientos y otros documentos técnico-normativos.</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2722D3" w:rsidRPr="00324F55" w:rsidRDefault="002722D3" w:rsidP="002722D3">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266D23" w:rsidRPr="00324F55" w:rsidRDefault="00266D23" w:rsidP="00266D23">
      <w:pPr>
        <w:pStyle w:val="Sangradetextonormal"/>
        <w:ind w:firstLine="0"/>
        <w:jc w:val="both"/>
        <w:outlineLvl w:val="0"/>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CONDICIONES ESENCIALES DEL CONTRATO</w:t>
      </w:r>
    </w:p>
    <w:p w:rsidR="00266D23" w:rsidRPr="00324F55" w:rsidRDefault="00266D23" w:rsidP="00266D23">
      <w:pPr>
        <w:pStyle w:val="Sangradetextonormal"/>
        <w:ind w:firstLine="0"/>
        <w:jc w:val="left"/>
        <w:rPr>
          <w:rFonts w:cs="Arial"/>
          <w:color w:val="000000" w:themeColor="text1"/>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266D23" w:rsidRPr="00324F55" w:rsidTr="00266D23">
        <w:trPr>
          <w:trHeight w:val="225"/>
        </w:trPr>
        <w:tc>
          <w:tcPr>
            <w:tcW w:w="312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CONDICIONES</w:t>
            </w:r>
          </w:p>
        </w:tc>
        <w:tc>
          <w:tcPr>
            <w:tcW w:w="564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DETALLE</w:t>
            </w:r>
          </w:p>
        </w:tc>
      </w:tr>
      <w:tr w:rsidR="00266D23" w:rsidRPr="00324F55" w:rsidTr="00266D23">
        <w:trPr>
          <w:trHeight w:val="201"/>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Lugar de prestación del servicio</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266D23" w:rsidRPr="00324F55" w:rsidTr="00266D23">
        <w:trPr>
          <w:trHeight w:val="132"/>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Duración del contrato</w:t>
            </w:r>
          </w:p>
        </w:tc>
        <w:tc>
          <w:tcPr>
            <w:tcW w:w="5640" w:type="dxa"/>
          </w:tcPr>
          <w:p w:rsidR="00266D23" w:rsidRPr="00393772" w:rsidRDefault="00266D23" w:rsidP="00266D23">
            <w:pPr>
              <w:pStyle w:val="Sangradetextonormal"/>
              <w:ind w:firstLine="0"/>
              <w:jc w:val="both"/>
              <w:rPr>
                <w:rFonts w:cs="Arial"/>
                <w:b w:val="0"/>
                <w:color w:val="000000" w:themeColor="text1"/>
                <w:sz w:val="20"/>
              </w:rPr>
            </w:pPr>
            <w:r w:rsidRPr="00393772">
              <w:rPr>
                <w:rFonts w:cs="Arial"/>
                <w:b w:val="0"/>
                <w:color w:val="000000" w:themeColor="text1"/>
                <w:sz w:val="20"/>
              </w:rPr>
              <w:t xml:space="preserve">Inicio        </w:t>
            </w:r>
            <w:proofErr w:type="gramStart"/>
            <w:r w:rsidRPr="00393772">
              <w:rPr>
                <w:rFonts w:cs="Arial"/>
                <w:b w:val="0"/>
                <w:color w:val="000000" w:themeColor="text1"/>
                <w:sz w:val="20"/>
              </w:rPr>
              <w:t xml:space="preserve">  </w:t>
            </w:r>
            <w:r w:rsidR="001E7246">
              <w:rPr>
                <w:rFonts w:cs="Arial"/>
                <w:b w:val="0"/>
                <w:color w:val="000000" w:themeColor="text1"/>
                <w:sz w:val="20"/>
              </w:rPr>
              <w:t>:</w:t>
            </w:r>
            <w:proofErr w:type="gramEnd"/>
            <w:r w:rsidR="001E7246">
              <w:rPr>
                <w:rFonts w:cs="Arial"/>
                <w:b w:val="0"/>
                <w:color w:val="000000" w:themeColor="text1"/>
                <w:sz w:val="20"/>
              </w:rPr>
              <w:t xml:space="preserve">   </w:t>
            </w:r>
            <w:r w:rsidR="0071790B">
              <w:rPr>
                <w:rFonts w:cs="Arial"/>
                <w:b w:val="0"/>
                <w:color w:val="000000" w:themeColor="text1"/>
                <w:sz w:val="20"/>
              </w:rPr>
              <w:t>N</w:t>
            </w:r>
            <w:r w:rsidR="00CD016D">
              <w:rPr>
                <w:rFonts w:cs="Arial"/>
                <w:b w:val="0"/>
                <w:color w:val="000000" w:themeColor="text1"/>
                <w:sz w:val="20"/>
              </w:rPr>
              <w:t>oviembre</w:t>
            </w:r>
            <w:r w:rsidR="00F925A4">
              <w:rPr>
                <w:rFonts w:cs="Arial"/>
                <w:b w:val="0"/>
                <w:color w:val="000000" w:themeColor="text1"/>
                <w:sz w:val="20"/>
              </w:rPr>
              <w:t xml:space="preserve"> </w:t>
            </w:r>
            <w:r w:rsidRPr="00393772">
              <w:rPr>
                <w:rFonts w:cs="Arial"/>
                <w:b w:val="0"/>
                <w:color w:val="000000" w:themeColor="text1"/>
                <w:sz w:val="20"/>
              </w:rPr>
              <w:t>del 2017</w:t>
            </w:r>
          </w:p>
          <w:p w:rsidR="00266D23" w:rsidRPr="00324F55" w:rsidRDefault="00266D23" w:rsidP="00266D23">
            <w:pPr>
              <w:pStyle w:val="Sangradetextonormal"/>
              <w:ind w:firstLine="0"/>
              <w:jc w:val="both"/>
              <w:rPr>
                <w:rFonts w:cs="Arial"/>
                <w:b w:val="0"/>
                <w:color w:val="000000" w:themeColor="text1"/>
                <w:sz w:val="20"/>
              </w:rPr>
            </w:pPr>
            <w:r w:rsidRPr="00393772">
              <w:rPr>
                <w:rFonts w:cs="Arial"/>
                <w:b w:val="0"/>
                <w:color w:val="000000" w:themeColor="text1"/>
                <w:sz w:val="20"/>
              </w:rPr>
              <w:t xml:space="preserve">Término     </w:t>
            </w:r>
            <w:r w:rsidR="00CD016D">
              <w:rPr>
                <w:rFonts w:cs="Arial"/>
                <w:b w:val="0"/>
                <w:color w:val="000000" w:themeColor="text1"/>
                <w:sz w:val="20"/>
              </w:rPr>
              <w:t>:   30 de noviembre</w:t>
            </w:r>
            <w:r w:rsidRPr="00393772">
              <w:rPr>
                <w:rFonts w:cs="Arial"/>
                <w:b w:val="0"/>
                <w:color w:val="000000" w:themeColor="text1"/>
                <w:sz w:val="20"/>
              </w:rPr>
              <w:t xml:space="preserve"> del 2017 </w:t>
            </w:r>
            <w:r w:rsidRPr="00324F55">
              <w:rPr>
                <w:rFonts w:cs="Arial"/>
                <w:b w:val="0"/>
                <w:color w:val="000000" w:themeColor="text1"/>
                <w:sz w:val="20"/>
              </w:rPr>
              <w:t>(Sujeto a renovación)</w:t>
            </w:r>
          </w:p>
        </w:tc>
      </w:tr>
      <w:tr w:rsidR="00266D23" w:rsidRPr="00324F55" w:rsidTr="00266D23">
        <w:trPr>
          <w:trHeight w:val="426"/>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Remuneración Mensual</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266D23" w:rsidRPr="00324F55" w:rsidTr="00266D23">
        <w:trPr>
          <w:trHeight w:val="70"/>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Otras condiciones del contrato</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Disponibilidad Inmediata. </w:t>
            </w:r>
          </w:p>
        </w:tc>
      </w:tr>
    </w:tbl>
    <w:p w:rsidR="00266D23" w:rsidRPr="00324F55" w:rsidRDefault="00266D23" w:rsidP="00266D23">
      <w:pPr>
        <w:pStyle w:val="Sangradetextonormal"/>
        <w:ind w:firstLine="0"/>
        <w:jc w:val="both"/>
        <w:rPr>
          <w:rFonts w:cs="Arial"/>
          <w:color w:val="000000" w:themeColor="text1"/>
          <w:sz w:val="18"/>
          <w:szCs w:val="18"/>
        </w:rPr>
      </w:pP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MODALIDAD DE POSTULACIÓN</w:t>
      </w:r>
    </w:p>
    <w:p w:rsidR="00266D23" w:rsidRPr="00324F55" w:rsidRDefault="00266D23" w:rsidP="00266D23">
      <w:pPr>
        <w:pStyle w:val="Sangradetextonormal"/>
        <w:jc w:val="both"/>
        <w:rPr>
          <w:rFonts w:cs="Arial"/>
          <w:color w:val="000000" w:themeColor="text1"/>
          <w:sz w:val="20"/>
        </w:rPr>
      </w:pPr>
    </w:p>
    <w:p w:rsidR="00266D23" w:rsidRPr="00324F55" w:rsidRDefault="00266D23" w:rsidP="00266D23">
      <w:pPr>
        <w:ind w:left="360"/>
        <w:jc w:val="both"/>
        <w:rPr>
          <w:rFonts w:ascii="Arial" w:hAnsi="Arial" w:cs="Arial"/>
          <w:color w:val="000000" w:themeColor="text1"/>
        </w:rPr>
      </w:pPr>
      <w:r w:rsidRPr="00324F55">
        <w:rPr>
          <w:rFonts w:ascii="Arial" w:hAnsi="Arial" w:cs="Arial"/>
          <w:color w:val="000000" w:themeColor="text1"/>
        </w:rPr>
        <w:t>Las personas interesadas en participar en el proceso que cumplan con los requisitos establecidos, deberán seguir los pasos siguientes:</w:t>
      </w:r>
    </w:p>
    <w:p w:rsidR="00266D23" w:rsidRPr="00324F55" w:rsidRDefault="00266D23" w:rsidP="00266D23">
      <w:pPr>
        <w:ind w:left="360"/>
        <w:jc w:val="both"/>
        <w:rPr>
          <w:rFonts w:ascii="Arial" w:hAnsi="Arial" w:cs="Arial"/>
          <w:color w:val="000000" w:themeColor="text1"/>
        </w:rPr>
      </w:pPr>
    </w:p>
    <w:p w:rsidR="00266D23" w:rsidRPr="00324F55" w:rsidRDefault="00266D23" w:rsidP="00266D23">
      <w:pPr>
        <w:ind w:left="360"/>
        <w:jc w:val="both"/>
        <w:rPr>
          <w:rFonts w:ascii="Arial" w:hAnsi="Arial" w:cs="Arial"/>
          <w:color w:val="000000" w:themeColor="text1"/>
          <w:szCs w:val="18"/>
        </w:rPr>
      </w:pPr>
      <w:r w:rsidRPr="00324F55">
        <w:rPr>
          <w:rFonts w:ascii="Arial" w:hAnsi="Arial" w:cs="Arial"/>
          <w:color w:val="000000" w:themeColor="text1"/>
          <w:szCs w:val="18"/>
        </w:rPr>
        <w:t>Las personas interesadas en participar en el proceso que cumplan con los requisitos establecidos, deberán seguir los pasos siguientes:</w:t>
      </w:r>
    </w:p>
    <w:p w:rsidR="00266D23" w:rsidRPr="00324F55" w:rsidRDefault="00266D23" w:rsidP="00266D23">
      <w:pPr>
        <w:ind w:left="360"/>
        <w:jc w:val="both"/>
        <w:rPr>
          <w:rFonts w:ascii="Arial" w:hAnsi="Arial" w:cs="Arial"/>
          <w:color w:val="000000" w:themeColor="text1"/>
          <w:szCs w:val="18"/>
        </w:rPr>
      </w:pPr>
    </w:p>
    <w:p w:rsidR="00266D23" w:rsidRPr="00324F55" w:rsidRDefault="00266D23" w:rsidP="00266D23">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 xml:space="preserve">Ingresar al link </w:t>
      </w:r>
      <w:hyperlink r:id="rId8" w:history="1">
        <w:r w:rsidRPr="00324F55">
          <w:rPr>
            <w:rFonts w:ascii="Arial" w:hAnsi="Arial" w:cs="Arial"/>
            <w:color w:val="000000" w:themeColor="text1"/>
            <w:szCs w:val="18"/>
            <w:u w:val="single"/>
          </w:rPr>
          <w:t>ww1.essalud.gob.pe/</w:t>
        </w:r>
        <w:proofErr w:type="spellStart"/>
        <w:r w:rsidRPr="00324F55">
          <w:rPr>
            <w:rFonts w:ascii="Arial" w:hAnsi="Arial" w:cs="Arial"/>
            <w:color w:val="000000" w:themeColor="text1"/>
            <w:szCs w:val="18"/>
            <w:u w:val="single"/>
          </w:rPr>
          <w:t>sisep</w:t>
        </w:r>
        <w:proofErr w:type="spellEnd"/>
        <w:r w:rsidRPr="00324F55">
          <w:rPr>
            <w:rFonts w:ascii="Arial" w:hAnsi="Arial" w:cs="Arial"/>
            <w:color w:val="000000" w:themeColor="text1"/>
            <w:szCs w:val="18"/>
            <w:u w:val="single"/>
          </w:rPr>
          <w:t>/postular_oportunidades.htm</w:t>
        </w:r>
      </w:hyperlink>
      <w:r w:rsidRPr="00324F55">
        <w:rPr>
          <w:rFonts w:ascii="Arial" w:hAnsi="Arial" w:cs="Arial"/>
          <w:color w:val="000000" w:themeColor="text1"/>
          <w:szCs w:val="18"/>
        </w:rPr>
        <w:t xml:space="preserve"> y </w:t>
      </w:r>
      <w:r w:rsidRPr="00324F55">
        <w:rPr>
          <w:rFonts w:ascii="Arial" w:hAnsi="Arial" w:cs="Arial"/>
          <w:bCs/>
          <w:color w:val="000000" w:themeColor="text1"/>
          <w:szCs w:val="18"/>
        </w:rPr>
        <w:t>r</w:t>
      </w:r>
      <w:r w:rsidRPr="00324F55">
        <w:rPr>
          <w:rFonts w:ascii="Arial" w:hAnsi="Arial" w:cs="Arial"/>
          <w:color w:val="000000" w:themeColor="text1"/>
          <w:szCs w:val="18"/>
        </w:rPr>
        <w:t>egistrarse en el Sistema de Selección de Personal (SISEP), culminado el registro, el sistema enviará al correo electrónico consignado del postulante el usuario y clave.</w:t>
      </w:r>
    </w:p>
    <w:p w:rsidR="00266D23" w:rsidRPr="00324F55" w:rsidRDefault="00266D23" w:rsidP="00266D23">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El postulante deberá ingresar al SISEP con su respectivo usuario y contraseña e iniciar su postulación a las ofertas laborales de su interés registrando sus datos de experiencia y formación.</w:t>
      </w:r>
    </w:p>
    <w:p w:rsidR="00266D23" w:rsidRPr="00324F55" w:rsidRDefault="00266D23" w:rsidP="00266D23">
      <w:pPr>
        <w:pStyle w:val="Prrafodelista"/>
        <w:numPr>
          <w:ilvl w:val="0"/>
          <w:numId w:val="9"/>
        </w:numPr>
        <w:contextualSpacing/>
        <w:jc w:val="both"/>
        <w:rPr>
          <w:color w:val="000000" w:themeColor="text1"/>
          <w:sz w:val="20"/>
          <w:szCs w:val="18"/>
          <w:lang w:val="es-PE"/>
        </w:rPr>
      </w:pPr>
      <w:r w:rsidRPr="00324F55">
        <w:rPr>
          <w:color w:val="000000" w:themeColor="text1"/>
          <w:sz w:val="20"/>
          <w:szCs w:val="18"/>
        </w:rPr>
        <w:t xml:space="preserve">De ser aceptada la postulación, el sistema remitirá formatos al correo electrónico consignado del postulante, señal que indica que la postulación ha culminado exitosamente. </w:t>
      </w:r>
      <w:proofErr w:type="gramStart"/>
      <w:r w:rsidRPr="00324F55">
        <w:rPr>
          <w:color w:val="000000" w:themeColor="text1"/>
          <w:sz w:val="20"/>
          <w:szCs w:val="18"/>
        </w:rPr>
        <w:t>La  información</w:t>
      </w:r>
      <w:proofErr w:type="gramEnd"/>
      <w:r w:rsidRPr="00324F55">
        <w:rPr>
          <w:color w:val="000000" w:themeColor="text1"/>
          <w:sz w:val="20"/>
          <w:szCs w:val="18"/>
        </w:rPr>
        <w:t xml:space="preserve"> ingresada por este medio tiene carácter de Declaración Jurada por lo que el postulante podría ser eliminado en cualquier etapa del proceso en caso se observara incumplimiento de lo señalado.</w:t>
      </w:r>
    </w:p>
    <w:p w:rsidR="00266D23" w:rsidRPr="00324F55" w:rsidRDefault="00266D23" w:rsidP="00266D23">
      <w:pPr>
        <w:rPr>
          <w:rFonts w:ascii="Arial" w:hAnsi="Arial" w:cs="Arial"/>
          <w:color w:val="000000" w:themeColor="text1"/>
          <w:szCs w:val="18"/>
        </w:rPr>
      </w:pPr>
    </w:p>
    <w:p w:rsidR="00266D23" w:rsidRPr="00324F55" w:rsidRDefault="00266D23" w:rsidP="00266D23">
      <w:pPr>
        <w:pStyle w:val="Prrafodelista"/>
        <w:ind w:left="360"/>
        <w:jc w:val="both"/>
        <w:rPr>
          <w:color w:val="000000" w:themeColor="text1"/>
          <w:sz w:val="20"/>
          <w:szCs w:val="18"/>
          <w:lang w:val="es-PE"/>
        </w:rPr>
      </w:pPr>
      <w:r w:rsidRPr="00324F55">
        <w:rPr>
          <w:color w:val="000000" w:themeColor="text1"/>
          <w:sz w:val="20"/>
          <w:szCs w:val="18"/>
        </w:rPr>
        <w:t>Cada postulante precalificado deberá imprimir los siguientes Formatos de Declaración Jurada que el sistema le envió automáticamente al postular:</w:t>
      </w:r>
    </w:p>
    <w:p w:rsidR="00266D23" w:rsidRPr="00324F55" w:rsidRDefault="00266D23" w:rsidP="00266D23">
      <w:pPr>
        <w:pStyle w:val="Prrafodelista1"/>
        <w:ind w:left="360"/>
        <w:jc w:val="both"/>
        <w:rPr>
          <w:rFonts w:ascii="Arial" w:hAnsi="Arial" w:cs="Arial"/>
          <w:color w:val="000000" w:themeColor="text1"/>
          <w:szCs w:val="18"/>
        </w:rPr>
      </w:pP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Cumplimiento de requisitos </w:t>
      </w:r>
      <w:r w:rsidRPr="00324F55">
        <w:rPr>
          <w:rFonts w:ascii="Arial" w:hAnsi="Arial" w:cs="Arial"/>
          <w:b/>
          <w:color w:val="000000" w:themeColor="text1"/>
          <w:sz w:val="20"/>
          <w:szCs w:val="18"/>
          <w:u w:val="single"/>
        </w:rPr>
        <w:t>(Formato 1)</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sobre Impedimento y Nepotismo.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2</w:t>
      </w:r>
      <w:r w:rsidRPr="00324F55">
        <w:rPr>
          <w:rFonts w:ascii="Arial" w:hAnsi="Arial" w:cs="Arial"/>
          <w:b/>
          <w:color w:val="000000" w:themeColor="text1"/>
          <w:sz w:val="20"/>
          <w:szCs w:val="18"/>
        </w:rPr>
        <w:t>)</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Confidencialidad e Incompatibilidad.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3</w:t>
      </w:r>
      <w:r w:rsidRPr="00324F55">
        <w:rPr>
          <w:rFonts w:ascii="Arial" w:hAnsi="Arial" w:cs="Arial"/>
          <w:b/>
          <w:color w:val="000000" w:themeColor="text1"/>
          <w:sz w:val="20"/>
          <w:szCs w:val="18"/>
        </w:rPr>
        <w:t>)</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324F55">
        <w:rPr>
          <w:rFonts w:ascii="Arial" w:hAnsi="Arial" w:cs="Arial"/>
          <w:b/>
          <w:color w:val="000000" w:themeColor="text1"/>
          <w:sz w:val="20"/>
          <w:szCs w:val="20"/>
        </w:rPr>
        <w:t>(Formato4)</w:t>
      </w:r>
    </w:p>
    <w:p w:rsidR="00266D23" w:rsidRPr="00324F55" w:rsidRDefault="00266D23" w:rsidP="00266D23">
      <w:pPr>
        <w:pStyle w:val="NormalWeb"/>
        <w:numPr>
          <w:ilvl w:val="0"/>
          <w:numId w:val="10"/>
        </w:numPr>
        <w:shd w:val="clear" w:color="auto" w:fill="FFFFFF"/>
        <w:spacing w:before="0" w:beforeAutospacing="0" w:after="100" w:afterAutospacing="1"/>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de no Registrar Antecedentes Penales. </w:t>
      </w:r>
      <w:r w:rsidRPr="00324F55">
        <w:rPr>
          <w:rFonts w:ascii="Arial" w:hAnsi="Arial" w:cs="Arial"/>
          <w:b/>
          <w:color w:val="000000" w:themeColor="text1"/>
          <w:sz w:val="20"/>
          <w:szCs w:val="20"/>
        </w:rPr>
        <w:t>(</w:t>
      </w:r>
      <w:r w:rsidRPr="00324F55">
        <w:rPr>
          <w:rFonts w:ascii="Arial" w:hAnsi="Arial" w:cs="Arial"/>
          <w:b/>
          <w:color w:val="000000" w:themeColor="text1"/>
          <w:sz w:val="20"/>
          <w:szCs w:val="20"/>
          <w:u w:val="single"/>
        </w:rPr>
        <w:t>Formato 5</w:t>
      </w:r>
      <w:r w:rsidRPr="00324F55">
        <w:rPr>
          <w:rFonts w:ascii="Arial" w:hAnsi="Arial" w:cs="Arial"/>
          <w:b/>
          <w:color w:val="000000" w:themeColor="text1"/>
          <w:sz w:val="20"/>
          <w:szCs w:val="20"/>
        </w:rPr>
        <w:t>)</w:t>
      </w:r>
    </w:p>
    <w:p w:rsidR="00266D23" w:rsidRPr="00324F55" w:rsidRDefault="00266D23" w:rsidP="00266D23">
      <w:pPr>
        <w:pStyle w:val="Prrafodelista"/>
        <w:ind w:left="360"/>
        <w:jc w:val="both"/>
        <w:rPr>
          <w:color w:val="000000" w:themeColor="text1"/>
          <w:sz w:val="20"/>
          <w:szCs w:val="18"/>
        </w:rPr>
      </w:pPr>
      <w:r w:rsidRPr="00324F55">
        <w:rPr>
          <w:color w:val="000000" w:themeColor="text1"/>
          <w:sz w:val="20"/>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66D23" w:rsidRPr="00324F55" w:rsidRDefault="00266D23" w:rsidP="00266D23">
      <w:pPr>
        <w:pStyle w:val="Prrafodelista"/>
        <w:ind w:left="0"/>
        <w:contextualSpacing/>
        <w:jc w:val="both"/>
        <w:rPr>
          <w:color w:val="000000" w:themeColor="text1"/>
          <w:sz w:val="20"/>
          <w:szCs w:val="20"/>
        </w:rPr>
      </w:pPr>
    </w:p>
    <w:p w:rsidR="00266D23" w:rsidRPr="00324F55" w:rsidRDefault="00266D23" w:rsidP="00266D23">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CRONOGRAMA Y ETAPAS DEL PROCESO</w:t>
      </w:r>
    </w:p>
    <w:p w:rsidR="00266D23" w:rsidRDefault="00266D23" w:rsidP="00266D23">
      <w:pPr>
        <w:pStyle w:val="Sangradetextonormal"/>
        <w:tabs>
          <w:tab w:val="num" w:pos="1080"/>
        </w:tabs>
        <w:ind w:left="1080" w:hanging="720"/>
        <w:jc w:val="both"/>
        <w:rPr>
          <w:rFonts w:cs="Arial"/>
          <w:color w:val="000000" w:themeColor="text1"/>
          <w:sz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266D23" w:rsidRPr="00324F55" w:rsidTr="00266D2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ÁREA RESPONSABLE</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1</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rPr>
            </w:pPr>
            <w:r w:rsidRPr="00324F55">
              <w:rPr>
                <w:rFonts w:ascii="Arial" w:hAnsi="Arial" w:cs="Arial"/>
                <w:color w:val="000000" w:themeColor="text1"/>
                <w:lang w:val="es-PE"/>
              </w:rPr>
              <w:t>Aprobación de la Convocatoria</w:t>
            </w:r>
          </w:p>
        </w:tc>
        <w:tc>
          <w:tcPr>
            <w:tcW w:w="3240" w:type="dxa"/>
            <w:tcBorders>
              <w:top w:val="nil"/>
              <w:left w:val="nil"/>
              <w:bottom w:val="single" w:sz="4" w:space="0" w:color="auto"/>
              <w:right w:val="single" w:sz="4" w:space="0" w:color="auto"/>
            </w:tcBorders>
            <w:noWrap/>
            <w:vAlign w:val="center"/>
          </w:tcPr>
          <w:p w:rsidR="00266D23" w:rsidRPr="00324F55" w:rsidRDefault="00A85D04" w:rsidP="00266D23">
            <w:pPr>
              <w:jc w:val="center"/>
              <w:rPr>
                <w:rFonts w:ascii="Arial" w:hAnsi="Arial" w:cs="Arial"/>
                <w:color w:val="000000" w:themeColor="text1"/>
                <w:lang w:val="es-PE"/>
              </w:rPr>
            </w:pPr>
            <w:r>
              <w:rPr>
                <w:rFonts w:ascii="Arial" w:hAnsi="Arial" w:cs="Arial"/>
                <w:color w:val="000000" w:themeColor="text1"/>
                <w:lang w:val="es-PE"/>
              </w:rPr>
              <w:t>20 de octubre</w:t>
            </w:r>
            <w:r w:rsidR="00266D23" w:rsidRPr="00324F55">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SGGI - OGRRHH</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MX"/>
              </w:rPr>
            </w:pPr>
            <w:r w:rsidRPr="00324F55">
              <w:rPr>
                <w:rFonts w:ascii="Arial" w:hAnsi="Arial" w:cs="Arial"/>
                <w:color w:val="000000" w:themeColor="text1"/>
                <w:lang w:val="es-MX"/>
              </w:rPr>
              <w:t>2</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eastAsia="es-PE"/>
              </w:rPr>
            </w:pPr>
            <w:r w:rsidRPr="00324F55">
              <w:rPr>
                <w:rFonts w:ascii="Arial" w:hAnsi="Arial" w:cs="Arial"/>
                <w:color w:val="000000" w:themeColor="text1"/>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eastAsia="es-PE"/>
              </w:rPr>
            </w:pPr>
            <w:r w:rsidRPr="00324F55">
              <w:rPr>
                <w:rFonts w:ascii="Arial" w:hAnsi="Arial" w:cs="Arial"/>
                <w:color w:val="000000" w:themeColor="text1"/>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MX"/>
              </w:rPr>
            </w:pPr>
            <w:r w:rsidRPr="00324F55">
              <w:rPr>
                <w:rFonts w:ascii="Arial" w:hAnsi="Arial" w:cs="Arial"/>
                <w:color w:val="000000" w:themeColor="text1"/>
                <w:lang w:val="es-MX"/>
              </w:rPr>
              <w:t>SGGI – GCTIC</w:t>
            </w:r>
          </w:p>
        </w:tc>
      </w:tr>
      <w:tr w:rsidR="00266D23" w:rsidRPr="00324F55"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324F55" w:rsidRDefault="00266D23" w:rsidP="00266D23">
            <w:pPr>
              <w:rPr>
                <w:rFonts w:ascii="Arial" w:hAnsi="Arial" w:cs="Arial"/>
                <w:b/>
                <w:color w:val="000000" w:themeColor="text1"/>
                <w:lang w:val="es-PE"/>
              </w:rPr>
            </w:pPr>
            <w:r w:rsidRPr="00324F55">
              <w:rPr>
                <w:rFonts w:ascii="Arial" w:hAnsi="Arial" w:cs="Arial"/>
                <w:b/>
                <w:color w:val="000000" w:themeColor="text1"/>
                <w:lang w:val="es-PE"/>
              </w:rPr>
              <w:t>CONV</w:t>
            </w:r>
            <w:r w:rsidRPr="00324F55">
              <w:rPr>
                <w:rFonts w:ascii="Arial" w:hAnsi="Arial" w:cs="Arial"/>
                <w:b/>
                <w:color w:val="000000" w:themeColor="text1"/>
                <w:shd w:val="clear" w:color="auto" w:fill="BFBFBF"/>
                <w:lang w:val="es-PE"/>
              </w:rPr>
              <w:t>OCATORIA</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rPr>
            </w:pPr>
            <w:r w:rsidRPr="00324F55">
              <w:rPr>
                <w:rFonts w:ascii="Arial" w:hAnsi="Arial" w:cs="Arial"/>
                <w:color w:val="000000" w:themeColor="text1"/>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266D23" w:rsidRPr="00324F55" w:rsidRDefault="001A010A" w:rsidP="00266D23">
            <w:pPr>
              <w:jc w:val="center"/>
              <w:rPr>
                <w:rFonts w:ascii="Arial" w:hAnsi="Arial" w:cs="Arial"/>
                <w:color w:val="000000" w:themeColor="text1"/>
                <w:lang w:val="es-PE"/>
              </w:rPr>
            </w:pPr>
            <w:r>
              <w:rPr>
                <w:rFonts w:ascii="Arial" w:hAnsi="Arial" w:cs="Arial"/>
                <w:color w:val="000000" w:themeColor="text1"/>
                <w:lang w:val="es-PE"/>
              </w:rPr>
              <w:t>A partir del 06</w:t>
            </w:r>
            <w:r w:rsidR="00A85D04">
              <w:rPr>
                <w:rFonts w:ascii="Arial" w:hAnsi="Arial" w:cs="Arial"/>
                <w:color w:val="000000" w:themeColor="text1"/>
                <w:lang w:val="es-PE"/>
              </w:rPr>
              <w:t xml:space="preserve"> de Noviembre</w:t>
            </w:r>
            <w:r w:rsidR="00266D23" w:rsidRPr="00324F55">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OGRRHH - SGGI – GCTIC</w:t>
            </w:r>
          </w:p>
        </w:tc>
      </w:tr>
      <w:tr w:rsidR="00266D23" w:rsidRPr="000145A0" w:rsidTr="00266D23">
        <w:trPr>
          <w:trHeight w:val="799"/>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Inscripción de postulantes a través del Sistema de Selección de Personal (SISEP):</w:t>
            </w:r>
          </w:p>
          <w:p w:rsidR="00266D23" w:rsidRPr="000145A0" w:rsidRDefault="0038085F" w:rsidP="00266D23">
            <w:pPr>
              <w:jc w:val="both"/>
              <w:rPr>
                <w:rFonts w:ascii="Arial" w:hAnsi="Arial" w:cs="Arial"/>
                <w:color w:val="000000" w:themeColor="text1"/>
                <w:lang w:val="es-PE"/>
              </w:rPr>
            </w:pPr>
            <w:hyperlink r:id="rId9" w:history="1">
              <w:r w:rsidR="00266D23" w:rsidRPr="000145A0">
                <w:rPr>
                  <w:rStyle w:val="Hipervnculo"/>
                  <w:rFonts w:cs="Arial"/>
                  <w:color w:val="000000" w:themeColor="text1"/>
                  <w:lang w:val="es-PE"/>
                </w:rPr>
                <w:t>http://ww1.essalud.gob.pe/sisep/</w:t>
              </w:r>
            </w:hyperlink>
            <w:r w:rsidR="00266D23" w:rsidRPr="000145A0">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266D23" w:rsidRPr="000145A0" w:rsidRDefault="00A85D04" w:rsidP="00A85D04">
            <w:pPr>
              <w:jc w:val="center"/>
              <w:rPr>
                <w:rFonts w:ascii="Arial" w:hAnsi="Arial" w:cs="Arial"/>
                <w:color w:val="000000" w:themeColor="text1"/>
                <w:lang w:val="es-PE"/>
              </w:rPr>
            </w:pPr>
            <w:r>
              <w:rPr>
                <w:rFonts w:ascii="Arial" w:hAnsi="Arial" w:cs="Arial"/>
                <w:color w:val="000000" w:themeColor="text1"/>
                <w:lang w:val="es-PE"/>
              </w:rPr>
              <w:t>Del 10 de Noviembre al 13</w:t>
            </w:r>
            <w:r w:rsidR="00266D23" w:rsidRPr="000145A0">
              <w:rPr>
                <w:rFonts w:ascii="Arial" w:hAnsi="Arial" w:cs="Arial"/>
                <w:color w:val="000000" w:themeColor="text1"/>
                <w:lang w:val="es-PE"/>
              </w:rPr>
              <w:t xml:space="preserve"> de </w:t>
            </w:r>
            <w:r>
              <w:rPr>
                <w:rFonts w:ascii="Arial" w:hAnsi="Arial" w:cs="Arial"/>
                <w:color w:val="000000" w:themeColor="text1"/>
                <w:lang w:val="es-PE"/>
              </w:rPr>
              <w:t>noviembre</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 - SGGI – GCTIC</w:t>
            </w:r>
          </w:p>
        </w:tc>
      </w:tr>
      <w:tr w:rsidR="00266D23" w:rsidRPr="000145A0"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0145A0" w:rsidRDefault="00266D23" w:rsidP="00266D23">
            <w:pPr>
              <w:rPr>
                <w:rFonts w:ascii="Arial" w:hAnsi="Arial" w:cs="Arial"/>
                <w:b/>
                <w:color w:val="000000" w:themeColor="text1"/>
                <w:lang w:val="es-PE"/>
              </w:rPr>
            </w:pPr>
            <w:r w:rsidRPr="000145A0">
              <w:rPr>
                <w:rFonts w:ascii="Arial" w:hAnsi="Arial" w:cs="Arial"/>
                <w:b/>
                <w:color w:val="000000" w:themeColor="text1"/>
                <w:lang w:val="es-PE"/>
              </w:rPr>
              <w:t>SE</w:t>
            </w:r>
            <w:r w:rsidRPr="000145A0">
              <w:rPr>
                <w:rFonts w:ascii="Arial" w:hAnsi="Arial" w:cs="Arial"/>
                <w:b/>
                <w:color w:val="000000" w:themeColor="text1"/>
                <w:shd w:val="clear" w:color="auto" w:fill="999999"/>
                <w:lang w:val="es-PE"/>
              </w:rPr>
              <w:t>LECCIÓN</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14 de Noviembre</w:t>
            </w:r>
            <w:r w:rsidR="00266D23" w:rsidRPr="000145A0">
              <w:rPr>
                <w:rFonts w:ascii="Arial" w:hAnsi="Arial" w:cs="Arial"/>
                <w:color w:val="000000" w:themeColor="text1"/>
                <w:lang w:val="es-PE"/>
              </w:rPr>
              <w:t xml:space="preserve"> del 2017, desde las 15:00 horas </w:t>
            </w:r>
            <w:r w:rsidR="00266D23" w:rsidRPr="000145A0">
              <w:rPr>
                <w:rFonts w:ascii="Arial" w:hAnsi="Arial" w:cs="Arial"/>
                <w:color w:val="000000" w:themeColor="text1"/>
              </w:rPr>
              <w:t xml:space="preserve">en </w:t>
            </w:r>
            <w:r w:rsidR="00266D23" w:rsidRPr="000145A0">
              <w:rPr>
                <w:rFonts w:ascii="Arial" w:hAnsi="Arial" w:cs="Arial"/>
                <w:color w:val="000000" w:themeColor="text1"/>
                <w:lang w:val="es-MX"/>
              </w:rPr>
              <w:t xml:space="preserve">las marquesinas informativas del módulo de trámite documentario del INCOR, </w:t>
            </w:r>
            <w:r w:rsidR="00266D23" w:rsidRPr="000145A0">
              <w:rPr>
                <w:rFonts w:ascii="Arial" w:hAnsi="Arial" w:cs="Arial"/>
                <w:color w:val="000000" w:themeColor="text1"/>
              </w:rPr>
              <w:t>sito en el Jr. Coronel Félix Zegarra</w:t>
            </w:r>
            <w:r w:rsidR="00266D23" w:rsidRPr="000145A0">
              <w:rPr>
                <w:rFonts w:ascii="Arial" w:hAnsi="Arial" w:cs="Arial"/>
                <w:color w:val="000000" w:themeColor="text1"/>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 xml:space="preserve">OGRRHH - SGGI – GCTIC </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15 de noviembre</w:t>
            </w:r>
            <w:r w:rsidR="00266D23" w:rsidRPr="000145A0">
              <w:rPr>
                <w:rFonts w:ascii="Arial" w:hAnsi="Arial" w:cs="Arial"/>
                <w:color w:val="000000" w:themeColor="text1"/>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16 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17 de noviembre</w:t>
            </w:r>
            <w:r w:rsidR="00266D23" w:rsidRPr="000145A0">
              <w:rPr>
                <w:rFonts w:ascii="Arial" w:hAnsi="Arial" w:cs="Arial"/>
                <w:color w:val="000000" w:themeColor="text1"/>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66D23" w:rsidRPr="000145A0" w:rsidRDefault="00A85D04" w:rsidP="00A85D04">
            <w:pPr>
              <w:jc w:val="center"/>
              <w:rPr>
                <w:rFonts w:ascii="Arial" w:hAnsi="Arial" w:cs="Arial"/>
                <w:color w:val="000000" w:themeColor="text1"/>
                <w:lang w:val="es-PE"/>
              </w:rPr>
            </w:pPr>
            <w:r>
              <w:rPr>
                <w:rFonts w:ascii="Arial" w:hAnsi="Arial" w:cs="Arial"/>
                <w:color w:val="000000" w:themeColor="text1"/>
                <w:lang w:val="es-PE"/>
              </w:rPr>
              <w:t>20 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 xml:space="preserve">Recepción de </w:t>
            </w:r>
            <w:proofErr w:type="spellStart"/>
            <w:r w:rsidRPr="000145A0">
              <w:rPr>
                <w:rFonts w:ascii="Arial" w:hAnsi="Arial" w:cs="Arial"/>
                <w:color w:val="000000" w:themeColor="text1"/>
                <w:lang w:val="es-PE"/>
              </w:rPr>
              <w:t>C.V.s</w:t>
            </w:r>
            <w:proofErr w:type="spellEnd"/>
            <w:r w:rsidRPr="000145A0">
              <w:rPr>
                <w:rFonts w:ascii="Arial" w:hAnsi="Arial" w:cs="Arial"/>
                <w:color w:val="000000" w:themeColor="text1"/>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21 de noviembre</w:t>
            </w:r>
            <w:r w:rsidR="00266D23" w:rsidRPr="000145A0">
              <w:rPr>
                <w:rFonts w:ascii="Arial" w:hAnsi="Arial" w:cs="Arial"/>
                <w:color w:val="000000" w:themeColor="text1"/>
                <w:lang w:val="es-PE"/>
              </w:rPr>
              <w:t xml:space="preserve"> del 2017, de 08:00 a 13:00 horas en el Módulo de Trámite Documentario del INCOR</w:t>
            </w:r>
            <w:r w:rsidR="00266D23" w:rsidRPr="000145A0">
              <w:rPr>
                <w:rFonts w:ascii="Arial" w:hAnsi="Arial" w:cs="Arial"/>
                <w:color w:val="000000" w:themeColor="text1"/>
              </w:rPr>
              <w:t>, sito en Jr. Coronel Félix Zegarra</w:t>
            </w:r>
            <w:r w:rsidR="00266D23" w:rsidRPr="000145A0">
              <w:rPr>
                <w:rFonts w:ascii="Arial" w:hAnsi="Arial" w:cs="Arial"/>
                <w:color w:val="000000" w:themeColor="text1"/>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 xml:space="preserve">Evaluación de </w:t>
            </w:r>
            <w:proofErr w:type="spellStart"/>
            <w:r w:rsidRPr="000145A0">
              <w:rPr>
                <w:rFonts w:ascii="Arial" w:hAnsi="Arial" w:cs="Arial"/>
                <w:color w:val="000000" w:themeColor="text1"/>
                <w:lang w:val="es-PE"/>
              </w:rPr>
              <w:t>C.V.s</w:t>
            </w:r>
            <w:proofErr w:type="spellEnd"/>
            <w:r w:rsidRPr="000145A0">
              <w:rPr>
                <w:rFonts w:ascii="Arial" w:hAnsi="Arial" w:cs="Arial"/>
                <w:color w:val="000000" w:themeColor="text1"/>
                <w:lang w:val="es-PE"/>
              </w:rPr>
              <w:t xml:space="preserve"> u Hoja de Vida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A partir del 22 de noviembre</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del 23 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Entrevista Personal</w:t>
            </w:r>
          </w:p>
        </w:tc>
        <w:tc>
          <w:tcPr>
            <w:tcW w:w="3240" w:type="dxa"/>
            <w:tcBorders>
              <w:top w:val="nil"/>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24 de noviembre</w:t>
            </w:r>
            <w:r w:rsidR="00266D23" w:rsidRPr="000145A0">
              <w:rPr>
                <w:rFonts w:ascii="Arial" w:hAnsi="Arial" w:cs="Arial"/>
                <w:color w:val="000000" w:themeColor="text1"/>
                <w:lang w:val="es-PE"/>
              </w:rPr>
              <w:t>, a partir de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266D23" w:rsidRPr="000145A0" w:rsidRDefault="00A85D04" w:rsidP="00266D23">
            <w:pPr>
              <w:jc w:val="center"/>
              <w:rPr>
                <w:rFonts w:ascii="Arial" w:hAnsi="Arial" w:cs="Arial"/>
                <w:color w:val="000000" w:themeColor="text1"/>
                <w:lang w:val="es-PE"/>
              </w:rPr>
            </w:pPr>
            <w:r>
              <w:rPr>
                <w:rFonts w:ascii="Arial" w:hAnsi="Arial" w:cs="Arial"/>
                <w:color w:val="000000" w:themeColor="text1"/>
                <w:lang w:val="es-PE"/>
              </w:rPr>
              <w:t>27de noviembre</w:t>
            </w:r>
            <w:r w:rsidR="00266D23" w:rsidRPr="000145A0">
              <w:rPr>
                <w:rFonts w:ascii="Arial" w:hAnsi="Arial" w:cs="Arial"/>
                <w:color w:val="000000" w:themeColor="text1"/>
                <w:lang w:val="es-PE"/>
              </w:rPr>
              <w:t xml:space="preserve"> del 2017, a partir de las 15:00 horas </w:t>
            </w:r>
            <w:r w:rsidR="00266D23" w:rsidRPr="000145A0">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p>
        </w:tc>
      </w:tr>
      <w:tr w:rsidR="00266D23" w:rsidRPr="000145A0"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0145A0" w:rsidRDefault="00266D23" w:rsidP="00266D23">
            <w:pPr>
              <w:rPr>
                <w:rFonts w:ascii="Arial" w:hAnsi="Arial" w:cs="Arial"/>
                <w:b/>
                <w:color w:val="000000" w:themeColor="text1"/>
                <w:lang w:val="es-PE"/>
              </w:rPr>
            </w:pPr>
            <w:r w:rsidRPr="000145A0">
              <w:rPr>
                <w:rFonts w:ascii="Arial" w:hAnsi="Arial" w:cs="Arial"/>
                <w:b/>
                <w:color w:val="000000" w:themeColor="text1"/>
                <w:lang w:val="es-PE"/>
              </w:rPr>
              <w:t>SUSCRIPCIÓN Y REGISTRO DEL CONTRATO</w:t>
            </w:r>
          </w:p>
        </w:tc>
      </w:tr>
      <w:tr w:rsidR="00266D23" w:rsidRPr="000145A0" w:rsidTr="00266D23">
        <w:trPr>
          <w:trHeight w:val="387"/>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266D23" w:rsidRPr="000145A0" w:rsidRDefault="00CD016D" w:rsidP="00266D23">
            <w:pPr>
              <w:jc w:val="center"/>
              <w:rPr>
                <w:rFonts w:ascii="Arial" w:hAnsi="Arial" w:cs="Arial"/>
                <w:color w:val="000000" w:themeColor="text1"/>
                <w:lang w:val="es-PE"/>
              </w:rPr>
            </w:pPr>
            <w:r>
              <w:rPr>
                <w:rFonts w:ascii="Arial" w:hAnsi="Arial" w:cs="Arial"/>
                <w:color w:val="000000" w:themeColor="text1"/>
                <w:lang w:val="es-PE"/>
              </w:rPr>
              <w:t>Desde el 28 de noviembre</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266D23" w:rsidRPr="000145A0" w:rsidRDefault="00266D23" w:rsidP="00266D23">
            <w:pPr>
              <w:jc w:val="center"/>
              <w:rPr>
                <w:rFonts w:ascii="Arial" w:hAnsi="Arial" w:cs="Arial"/>
                <w:color w:val="000000" w:themeColor="text1"/>
                <w:lang w:val="es-PE"/>
              </w:rPr>
            </w:pPr>
          </w:p>
        </w:tc>
      </w:tr>
    </w:tbl>
    <w:p w:rsidR="00266D23" w:rsidRPr="000145A0" w:rsidRDefault="00266D23" w:rsidP="00266D23">
      <w:pPr>
        <w:pStyle w:val="Sangradetextonormal"/>
        <w:tabs>
          <w:tab w:val="num" w:pos="1080"/>
        </w:tabs>
        <w:ind w:firstLine="0"/>
        <w:jc w:val="both"/>
        <w:rPr>
          <w:rFonts w:cs="Arial"/>
          <w:color w:val="000000" w:themeColor="text1"/>
          <w:sz w:val="2"/>
          <w:szCs w:val="2"/>
        </w:rPr>
      </w:pPr>
    </w:p>
    <w:p w:rsidR="00266D23" w:rsidRPr="000145A0" w:rsidRDefault="00266D23" w:rsidP="00266D23">
      <w:pPr>
        <w:pStyle w:val="Sangradetextonormal"/>
        <w:tabs>
          <w:tab w:val="num" w:pos="1080"/>
        </w:tabs>
        <w:ind w:firstLine="0"/>
        <w:jc w:val="both"/>
        <w:rPr>
          <w:rFonts w:cs="Arial"/>
          <w:color w:val="000000" w:themeColor="text1"/>
          <w:sz w:val="2"/>
          <w:szCs w:val="2"/>
        </w:rPr>
      </w:pPr>
    </w:p>
    <w:p w:rsidR="00266D23" w:rsidRPr="000145A0"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El Cronograma adjunto es tentativo, sujeto a variaciones que se darán a conocer oportunamente.</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 xml:space="preserve">Todas las publicaciones se efectuarán en la Unidad de Recursos Humanos </w:t>
      </w:r>
      <w:r w:rsidRPr="00324F55">
        <w:rPr>
          <w:rFonts w:cs="Arial"/>
          <w:color w:val="000000" w:themeColor="text1"/>
          <w:sz w:val="16"/>
          <w:szCs w:val="16"/>
        </w:rPr>
        <w:t>y otros lugares pertinentes.</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 xml:space="preserve">SGGI – Sub Gerencia de Gestión de la Incorporación – CGGP – Sede Central de </w:t>
      </w:r>
      <w:proofErr w:type="spellStart"/>
      <w:r w:rsidRPr="00324F55">
        <w:rPr>
          <w:rFonts w:cs="Arial"/>
          <w:color w:val="000000" w:themeColor="text1"/>
          <w:sz w:val="16"/>
          <w:szCs w:val="16"/>
        </w:rPr>
        <w:t>EsSalud</w:t>
      </w:r>
      <w:proofErr w:type="spellEnd"/>
      <w:r w:rsidRPr="00324F55">
        <w:rPr>
          <w:rFonts w:cs="Arial"/>
          <w:color w:val="000000" w:themeColor="text1"/>
          <w:sz w:val="16"/>
          <w:szCs w:val="16"/>
        </w:rPr>
        <w:t>.</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OGRRHH – Oficina de Gestión de Recursos Humanos del INCOR.</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En el aviso de publicación de una etapa debe anunciarse la fecha y hora de la siguiente etapa.</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266D23" w:rsidRPr="00324F55" w:rsidRDefault="00266D23" w:rsidP="00266D23">
      <w:pPr>
        <w:pStyle w:val="Sangradetextonormal"/>
        <w:ind w:firstLine="0"/>
        <w:jc w:val="both"/>
        <w:rPr>
          <w:rFonts w:cs="Arial"/>
          <w:b w:val="0"/>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DE LA ETAPA DE EVALUACIÓN</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inespaciado1"/>
        <w:numPr>
          <w:ilvl w:val="0"/>
          <w:numId w:val="13"/>
        </w:numPr>
        <w:ind w:left="709" w:hanging="283"/>
        <w:jc w:val="both"/>
        <w:rPr>
          <w:rFonts w:ascii="Arial" w:hAnsi="Arial" w:cs="Arial"/>
          <w:color w:val="000000" w:themeColor="text1"/>
          <w:sz w:val="20"/>
          <w:szCs w:val="20"/>
        </w:rPr>
      </w:pPr>
      <w:r w:rsidRPr="00324F5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24F55">
          <w:rPr>
            <w:rFonts w:ascii="Arial" w:hAnsi="Arial" w:cs="Arial"/>
            <w:color w:val="000000" w:themeColor="text1"/>
            <w:sz w:val="20"/>
            <w:szCs w:val="20"/>
          </w:rPr>
          <w:t>La Evaluación Psicotécnica</w:t>
        </w:r>
      </w:smartTag>
      <w:r w:rsidRPr="00324F55">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324F55">
          <w:rPr>
            <w:rFonts w:ascii="Arial" w:hAnsi="Arial" w:cs="Arial"/>
            <w:color w:val="000000" w:themeColor="text1"/>
            <w:sz w:val="20"/>
            <w:szCs w:val="20"/>
          </w:rPr>
          <w:t>La Evaluación</w:t>
        </w:r>
      </w:smartTag>
      <w:r w:rsidRPr="00324F55">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24F55">
          <w:rPr>
            <w:rFonts w:ascii="Arial" w:hAnsi="Arial" w:cs="Arial"/>
            <w:color w:val="000000" w:themeColor="text1"/>
            <w:sz w:val="20"/>
            <w:szCs w:val="20"/>
          </w:rPr>
          <w:t>La Evaluación Curricular</w:t>
        </w:r>
      </w:smartTag>
      <w:r w:rsidRPr="00324F55">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24F55">
          <w:rPr>
            <w:rFonts w:ascii="Arial" w:hAnsi="Arial" w:cs="Arial"/>
            <w:color w:val="000000" w:themeColor="text1"/>
            <w:sz w:val="20"/>
            <w:szCs w:val="20"/>
          </w:rPr>
          <w:t>La Evaluación Psicológica</w:t>
        </w:r>
      </w:smartTag>
      <w:r w:rsidRPr="00324F55">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324F55">
          <w:rPr>
            <w:rFonts w:ascii="Arial" w:hAnsi="Arial" w:cs="Arial"/>
            <w:color w:val="000000" w:themeColor="text1"/>
            <w:sz w:val="20"/>
            <w:szCs w:val="20"/>
          </w:rPr>
          <w:t>La Evaluación Personal</w:t>
        </w:r>
      </w:smartTag>
      <w:r w:rsidRPr="00324F55">
        <w:rPr>
          <w:rFonts w:ascii="Arial" w:hAnsi="Arial" w:cs="Arial"/>
          <w:color w:val="000000" w:themeColor="text1"/>
          <w:sz w:val="20"/>
          <w:szCs w:val="20"/>
        </w:rPr>
        <w:t xml:space="preserve"> se desaprueba si no se obtiene un puntaje mínimo de 11 puntos.</w:t>
      </w:r>
    </w:p>
    <w:p w:rsidR="00266D23" w:rsidRPr="00324F55" w:rsidRDefault="00266D23" w:rsidP="00266D23">
      <w:pPr>
        <w:jc w:val="both"/>
        <w:rPr>
          <w:rFonts w:cs="Arial"/>
          <w:color w:val="000000" w:themeColor="text1"/>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266D23" w:rsidRPr="00324F55" w:rsidTr="00266D23">
        <w:trPr>
          <w:trHeight w:val="408"/>
        </w:trPr>
        <w:tc>
          <w:tcPr>
            <w:tcW w:w="4970" w:type="dxa"/>
            <w:gridSpan w:val="2"/>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EVALUACIONES</w:t>
            </w:r>
          </w:p>
        </w:tc>
        <w:tc>
          <w:tcPr>
            <w:tcW w:w="115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PESO</w:t>
            </w:r>
          </w:p>
        </w:tc>
        <w:tc>
          <w:tcPr>
            <w:tcW w:w="1227"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MÍNIMO</w:t>
            </w:r>
          </w:p>
        </w:tc>
        <w:tc>
          <w:tcPr>
            <w:tcW w:w="107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MÁXIMO</w:t>
            </w: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PRE CURRICULAR (VÍA INFORMACIÓN DEL SISEP)</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PSICOTÉCNICA</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DE CONOCIMIENTOS</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50%</w:t>
            </w:r>
          </w:p>
        </w:tc>
        <w:tc>
          <w:tcPr>
            <w:tcW w:w="1227"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26</w:t>
            </w:r>
          </w:p>
        </w:tc>
        <w:tc>
          <w:tcPr>
            <w:tcW w:w="1072"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50</w:t>
            </w:r>
          </w:p>
        </w:tc>
      </w:tr>
      <w:tr w:rsidR="00266D23" w:rsidRPr="00324F55" w:rsidTr="00266D23">
        <w:trPr>
          <w:trHeight w:val="196"/>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CURRICULAR (HOJAS DE VIDA)</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30%</w:t>
            </w:r>
          </w:p>
        </w:tc>
        <w:tc>
          <w:tcPr>
            <w:tcW w:w="1227"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18</w:t>
            </w:r>
          </w:p>
        </w:tc>
        <w:tc>
          <w:tcPr>
            <w:tcW w:w="1072"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30</w:t>
            </w:r>
          </w:p>
        </w:tc>
      </w:tr>
      <w:tr w:rsidR="00266D23" w:rsidRPr="00324F55" w:rsidTr="00266D23">
        <w:trPr>
          <w:trHeight w:val="212"/>
        </w:trPr>
        <w:tc>
          <w:tcPr>
            <w:tcW w:w="414" w:type="dxa"/>
          </w:tcPr>
          <w:p w:rsidR="00266D23" w:rsidRPr="00324F55" w:rsidRDefault="00266D23" w:rsidP="00266D23">
            <w:pPr>
              <w:rPr>
                <w:rFonts w:ascii="Arial" w:hAnsi="Arial" w:cs="Arial"/>
                <w:color w:val="000000" w:themeColor="text1"/>
              </w:rPr>
            </w:pPr>
            <w:r w:rsidRPr="00324F55">
              <w:rPr>
                <w:rFonts w:ascii="Arial" w:hAnsi="Arial" w:cs="Arial"/>
                <w:color w:val="000000" w:themeColor="text1"/>
              </w:rPr>
              <w:t>a.</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 xml:space="preserve">Formación: </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212"/>
        </w:trPr>
        <w:tc>
          <w:tcPr>
            <w:tcW w:w="414"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b.</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 xml:space="preserve">Experiencia Laboral: </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196"/>
        </w:trPr>
        <w:tc>
          <w:tcPr>
            <w:tcW w:w="414"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c.</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Capacitación:</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PSICOLÓGICA</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vAlign w:val="center"/>
          </w:tcPr>
          <w:p w:rsidR="00266D23" w:rsidRPr="00324F55" w:rsidRDefault="00266D23" w:rsidP="00266D23">
            <w:pPr>
              <w:rPr>
                <w:rFonts w:ascii="Arial" w:hAnsi="Arial" w:cs="Arial"/>
                <w:b/>
                <w:color w:val="000000" w:themeColor="text1"/>
              </w:rPr>
            </w:pPr>
            <w:r w:rsidRPr="00324F55">
              <w:rPr>
                <w:rFonts w:ascii="Arial" w:hAnsi="Arial" w:cs="Arial"/>
                <w:b/>
                <w:color w:val="000000" w:themeColor="text1"/>
              </w:rPr>
              <w:t>EVALUACIÓN PERSONAL</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20%</w:t>
            </w:r>
          </w:p>
        </w:tc>
        <w:tc>
          <w:tcPr>
            <w:tcW w:w="1227"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11</w:t>
            </w:r>
          </w:p>
        </w:tc>
        <w:tc>
          <w:tcPr>
            <w:tcW w:w="107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20</w:t>
            </w:r>
          </w:p>
        </w:tc>
      </w:tr>
      <w:tr w:rsidR="00266D23" w:rsidRPr="00324F55" w:rsidTr="00266D23">
        <w:trPr>
          <w:trHeight w:val="341"/>
        </w:trPr>
        <w:tc>
          <w:tcPr>
            <w:tcW w:w="4970" w:type="dxa"/>
            <w:gridSpan w:val="2"/>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TOTAL</w:t>
            </w:r>
          </w:p>
        </w:tc>
        <w:tc>
          <w:tcPr>
            <w:tcW w:w="115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100%</w:t>
            </w:r>
          </w:p>
        </w:tc>
        <w:tc>
          <w:tcPr>
            <w:tcW w:w="1227"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55</w:t>
            </w:r>
          </w:p>
        </w:tc>
        <w:tc>
          <w:tcPr>
            <w:tcW w:w="107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100</w:t>
            </w:r>
          </w:p>
        </w:tc>
      </w:tr>
    </w:tbl>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suppressAutoHyphens w:val="0"/>
        <w:ind w:left="426" w:right="44"/>
        <w:jc w:val="both"/>
        <w:rPr>
          <w:rFonts w:ascii="Arial" w:hAnsi="Arial" w:cs="Arial"/>
          <w:b/>
          <w:color w:val="000000" w:themeColor="text1"/>
          <w:sz w:val="16"/>
          <w:szCs w:val="16"/>
          <w:lang w:eastAsia="es-ES"/>
        </w:rPr>
      </w:pPr>
      <w:r w:rsidRPr="00324F55">
        <w:rPr>
          <w:rFonts w:ascii="Arial" w:hAnsi="Arial" w:cs="Arial"/>
          <w:b/>
          <w:color w:val="000000" w:themeColor="text1"/>
          <w:sz w:val="16"/>
          <w:szCs w:val="16"/>
          <w:lang w:eastAsia="es-ES"/>
        </w:rPr>
        <w:t xml:space="preserve">(*) Para cada proceso convocado se deberá establecer el puntaje mínimo que será la sumatoria del puntaje asignado </w:t>
      </w:r>
      <w:proofErr w:type="gramStart"/>
      <w:r w:rsidRPr="00324F55">
        <w:rPr>
          <w:rFonts w:ascii="Arial" w:hAnsi="Arial" w:cs="Arial"/>
          <w:b/>
          <w:color w:val="000000" w:themeColor="text1"/>
          <w:sz w:val="16"/>
          <w:szCs w:val="16"/>
          <w:lang w:eastAsia="es-ES"/>
        </w:rPr>
        <w:t>a  los</w:t>
      </w:r>
      <w:proofErr w:type="gramEnd"/>
      <w:r w:rsidRPr="00324F55">
        <w:rPr>
          <w:rFonts w:ascii="Arial" w:hAnsi="Arial" w:cs="Arial"/>
          <w:b/>
          <w:color w:val="000000" w:themeColor="text1"/>
          <w:sz w:val="16"/>
          <w:szCs w:val="16"/>
          <w:lang w:eastAsia="es-ES"/>
        </w:rPr>
        <w:t xml:space="preserve"> criterios de menor valoración planteado en cada factor de evaluación. </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lang w:val="es-ES_tradnl"/>
        </w:rPr>
      </w:pPr>
      <w:r w:rsidRPr="00324F5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324F55">
          <w:rPr>
            <w:rStyle w:val="Hipervnculo"/>
            <w:rFonts w:cs="Arial"/>
            <w:color w:val="000000" w:themeColor="text1"/>
            <w:sz w:val="20"/>
          </w:rPr>
          <w:t>https://convocatorias.essalud.gob.pe/</w:t>
        </w:r>
      </w:hyperlink>
      <w:r w:rsidRPr="00324F55">
        <w:rPr>
          <w:rFonts w:ascii="Arial" w:hAnsi="Arial" w:cs="Arial"/>
          <w:color w:val="000000" w:themeColor="text1"/>
          <w:sz w:val="20"/>
          <w:szCs w:val="20"/>
        </w:rPr>
        <w:t>)</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rPr>
      </w:pPr>
      <w:r w:rsidRPr="00324F55">
        <w:rPr>
          <w:rFonts w:ascii="Arial" w:hAnsi="Arial" w:cs="Arial"/>
          <w:color w:val="000000" w:themeColor="text1"/>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6D23" w:rsidRPr="00324F55" w:rsidRDefault="00266D23" w:rsidP="00266D23">
      <w:pPr>
        <w:numPr>
          <w:ilvl w:val="0"/>
          <w:numId w:val="12"/>
        </w:numPr>
        <w:suppressAutoHyphens w:val="0"/>
        <w:contextualSpacing/>
        <w:jc w:val="both"/>
        <w:rPr>
          <w:rFonts w:ascii="Arial" w:hAnsi="Arial" w:cs="Arial"/>
          <w:color w:val="000000" w:themeColor="text1"/>
          <w:lang w:eastAsia="es-ES"/>
        </w:rPr>
      </w:pPr>
      <w:r w:rsidRPr="00324F55">
        <w:rPr>
          <w:rFonts w:ascii="Arial" w:hAnsi="Arial" w:cs="Arial"/>
          <w:color w:val="000000" w:themeColor="text1"/>
          <w:lang w:eastAsia="es-ES"/>
        </w:rPr>
        <w:t>Se otorgará un veinticinco por ciento (25%) del puntaje total obtenido en los casos donde el Médico Especialista demuestre documentalmente haber culminado su Residentado Médico en ESSALUD;</w:t>
      </w:r>
    </w:p>
    <w:p w:rsidR="00266D23" w:rsidRPr="00324F55" w:rsidRDefault="00266D23" w:rsidP="00266D23">
      <w:pPr>
        <w:numPr>
          <w:ilvl w:val="0"/>
          <w:numId w:val="12"/>
        </w:numPr>
        <w:suppressAutoHyphens w:val="0"/>
        <w:contextualSpacing/>
        <w:jc w:val="both"/>
        <w:rPr>
          <w:rFonts w:ascii="Arial" w:eastAsia="MS Mincho" w:hAnsi="Arial" w:cs="Arial"/>
          <w:color w:val="000000" w:themeColor="text1"/>
        </w:rPr>
      </w:pPr>
      <w:r w:rsidRPr="00324F55">
        <w:rPr>
          <w:rFonts w:ascii="Arial" w:hAnsi="Arial" w:cs="Arial"/>
          <w:color w:val="000000" w:themeColor="text1"/>
          <w:lang w:eastAsia="es-E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w:t>
      </w:r>
      <w:r w:rsidRPr="00324F55">
        <w:rPr>
          <w:rFonts w:ascii="Arial" w:eastAsia="MS Mincho" w:hAnsi="Arial" w:cs="Arial"/>
          <w:color w:val="000000" w:themeColor="text1"/>
        </w:rPr>
        <w:t xml:space="preserve"> la convocatoria a la que postula.  </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lang w:val="es-ES_tradnl"/>
        </w:rPr>
      </w:pPr>
      <w:r w:rsidRPr="00324F55">
        <w:rPr>
          <w:rFonts w:ascii="Arial" w:hAnsi="Arial" w:cs="Arial"/>
          <w:color w:val="000000" w:themeColor="text1"/>
          <w:sz w:val="20"/>
          <w:szCs w:val="20"/>
        </w:rPr>
        <w:t>Del mismo modo, con respecto al puntaje establecido en las Normas Vigentes de acuerdo al lugar donde haya realizado el SERUMS, en relación a los quintiles dentro del mapa de pobreza elaborado por FONCODES, el criterio a aplicarse es el siguiente: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266D23" w:rsidRPr="00324F55" w:rsidTr="00266D23">
        <w:trPr>
          <w:trHeight w:val="299"/>
        </w:trPr>
        <w:tc>
          <w:tcPr>
            <w:tcW w:w="3261" w:type="dxa"/>
            <w:shd w:val="clear" w:color="auto" w:fill="D9D9D9"/>
          </w:tcPr>
          <w:p w:rsidR="00266D23" w:rsidRPr="00324F55" w:rsidRDefault="00266D23" w:rsidP="00266D23">
            <w:pPr>
              <w:autoSpaceDE w:val="0"/>
              <w:autoSpaceDN w:val="0"/>
              <w:adjustRightInd w:val="0"/>
              <w:jc w:val="center"/>
              <w:rPr>
                <w:rFonts w:ascii="Arial" w:hAnsi="Arial" w:cs="Arial"/>
                <w:b/>
                <w:color w:val="000000" w:themeColor="text1"/>
                <w:lang w:val="es-ES_tradnl"/>
              </w:rPr>
            </w:pPr>
            <w:r w:rsidRPr="00324F55">
              <w:rPr>
                <w:rFonts w:ascii="Arial" w:hAnsi="Arial" w:cs="Arial"/>
                <w:b/>
                <w:color w:val="000000" w:themeColor="text1"/>
                <w:lang w:val="es-ES_tradnl"/>
              </w:rPr>
              <w:t>Ubicación según FONCODES</w:t>
            </w:r>
          </w:p>
        </w:tc>
        <w:tc>
          <w:tcPr>
            <w:tcW w:w="3543" w:type="dxa"/>
            <w:shd w:val="clear" w:color="auto" w:fill="D9D9D9"/>
          </w:tcPr>
          <w:p w:rsidR="00266D23" w:rsidRPr="00324F55" w:rsidRDefault="00266D23" w:rsidP="00266D23">
            <w:pPr>
              <w:autoSpaceDE w:val="0"/>
              <w:autoSpaceDN w:val="0"/>
              <w:adjustRightInd w:val="0"/>
              <w:jc w:val="both"/>
              <w:rPr>
                <w:rFonts w:ascii="Arial" w:hAnsi="Arial" w:cs="Arial"/>
                <w:b/>
                <w:color w:val="000000" w:themeColor="text1"/>
                <w:lang w:val="es-ES_tradnl"/>
              </w:rPr>
            </w:pPr>
            <w:r w:rsidRPr="00324F55">
              <w:rPr>
                <w:rFonts w:ascii="Arial" w:hAnsi="Arial" w:cs="Arial"/>
                <w:b/>
                <w:color w:val="000000" w:themeColor="text1"/>
                <w:lang w:val="es-ES_tradnl"/>
              </w:rPr>
              <w:t>Bonificación sobre puntaje final</w:t>
            </w:r>
          </w:p>
        </w:tc>
      </w:tr>
      <w:tr w:rsidR="00266D23" w:rsidRPr="00324F55" w:rsidTr="00266D23">
        <w:trPr>
          <w:trHeight w:val="261"/>
        </w:trPr>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1</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15 %</w:t>
            </w:r>
          </w:p>
        </w:tc>
      </w:tr>
      <w:tr w:rsidR="00266D23" w:rsidRPr="00324F55" w:rsidTr="00266D23">
        <w:trPr>
          <w:trHeight w:val="261"/>
        </w:trPr>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2</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10%</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3</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5%</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4</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2%</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5</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0</w:t>
            </w:r>
          </w:p>
        </w:tc>
      </w:tr>
    </w:tbl>
    <w:p w:rsidR="00266D23" w:rsidRPr="00324F55" w:rsidRDefault="00266D23" w:rsidP="00266D23">
      <w:pPr>
        <w:ind w:right="550"/>
        <w:jc w:val="both"/>
        <w:rPr>
          <w:rFonts w:ascii="Arial" w:hAnsi="Arial" w:cs="Arial"/>
          <w:color w:val="000000" w:themeColor="text1"/>
          <w:lang w:val="es-ES_tradnl"/>
        </w:rPr>
      </w:pPr>
    </w:p>
    <w:p w:rsidR="00266D23" w:rsidRPr="00324F55" w:rsidRDefault="00266D23" w:rsidP="00266D23">
      <w:pPr>
        <w:pStyle w:val="Sangradetextonormal"/>
        <w:numPr>
          <w:ilvl w:val="0"/>
          <w:numId w:val="1"/>
        </w:numPr>
        <w:tabs>
          <w:tab w:val="clear" w:pos="720"/>
          <w:tab w:val="left" w:pos="426"/>
        </w:tabs>
        <w:ind w:left="426" w:hanging="426"/>
        <w:jc w:val="both"/>
        <w:rPr>
          <w:rFonts w:cs="Arial"/>
          <w:color w:val="000000" w:themeColor="text1"/>
          <w:sz w:val="20"/>
        </w:rPr>
      </w:pPr>
      <w:r w:rsidRPr="00324F55">
        <w:rPr>
          <w:rFonts w:cs="Arial"/>
          <w:color w:val="000000" w:themeColor="text1"/>
          <w:sz w:val="20"/>
        </w:rPr>
        <w:t>DOCUMENTACIÓN A PRESENTAR</w:t>
      </w:r>
    </w:p>
    <w:p w:rsidR="00266D23" w:rsidRPr="00324F55" w:rsidRDefault="00266D23" w:rsidP="00266D23">
      <w:pPr>
        <w:pStyle w:val="Sangradetextonormal"/>
        <w:ind w:left="360"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 xml:space="preserve">De la presentación de </w:t>
      </w:r>
      <w:smartTag w:uri="urn:schemas-microsoft-com:office:smarttags" w:element="PersonName">
        <w:smartTagPr>
          <w:attr w:name="ProductID" w:val="la Hoja"/>
        </w:smartTagPr>
        <w:r w:rsidRPr="00324F55">
          <w:rPr>
            <w:rFonts w:cs="Arial"/>
            <w:color w:val="000000" w:themeColor="text1"/>
            <w:sz w:val="20"/>
          </w:rPr>
          <w:t>la Hoja</w:t>
        </w:r>
      </w:smartTag>
      <w:r w:rsidRPr="00324F55">
        <w:rPr>
          <w:rFonts w:cs="Arial"/>
          <w:color w:val="000000" w:themeColor="text1"/>
          <w:sz w:val="20"/>
        </w:rPr>
        <w:t xml:space="preserve"> de Vida</w:t>
      </w:r>
    </w:p>
    <w:p w:rsidR="00266D23" w:rsidRPr="00324F55" w:rsidRDefault="00266D23" w:rsidP="00266D23">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266D23" w:rsidRPr="00324F55" w:rsidRDefault="00266D23" w:rsidP="00266D23">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Los documentos presentados por los postulantes no serán devueltos.</w:t>
      </w:r>
    </w:p>
    <w:p w:rsidR="00266D23" w:rsidRPr="00324F55" w:rsidRDefault="00266D23" w:rsidP="00266D23">
      <w:pPr>
        <w:pStyle w:val="Sangradetextonormal"/>
        <w:ind w:left="1416"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Documentación adicional</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Declaraciones Juradas (Formatos 1, 2, 3, 4 de corresponder y 5) y currículum Vitae documentado y foliado, detallando los aspectos de formación, experiencia laboral y capacitación de acuerdo a las instrucciones indicadas en la página Web.</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Copia simple del Documento Nacional de Identidad (DNI)</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 xml:space="preserve">Los formatos y otros documentos a presentar deben descargarse de la página Web: </w:t>
      </w:r>
      <w:hyperlink r:id="rId11" w:history="1">
        <w:r w:rsidRPr="00324F55">
          <w:rPr>
            <w:rStyle w:val="Hipervnculo"/>
            <w:rFonts w:cs="Arial"/>
            <w:color w:val="000000" w:themeColor="text1"/>
            <w:sz w:val="20"/>
          </w:rPr>
          <w:t>www.essalud.gob.pe</w:t>
        </w:r>
      </w:hyperlink>
      <w:r w:rsidRPr="00324F55">
        <w:rPr>
          <w:rFonts w:cs="Arial"/>
          <w:b w:val="0"/>
          <w:color w:val="000000" w:themeColor="text1"/>
          <w:sz w:val="20"/>
        </w:rPr>
        <w:t xml:space="preserve"> (link: Contratación Administrativa de Servicios – Convocatorias)</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s>
        <w:ind w:left="426" w:hanging="426"/>
        <w:jc w:val="both"/>
        <w:rPr>
          <w:rFonts w:cs="Arial"/>
          <w:color w:val="000000" w:themeColor="text1"/>
          <w:sz w:val="20"/>
        </w:rPr>
      </w:pPr>
      <w:r w:rsidRPr="00324F55">
        <w:rPr>
          <w:rFonts w:cs="Arial"/>
          <w:color w:val="000000" w:themeColor="text1"/>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324F55">
              <w:rPr>
                <w:rFonts w:cs="Arial"/>
                <w:color w:val="000000" w:themeColor="text1"/>
                <w:sz w:val="20"/>
              </w:rPr>
              <w:t>LA DECLARATORIA</w:t>
            </w:r>
          </w:smartTag>
          <w:r w:rsidRPr="00324F55">
            <w:rPr>
              <w:rFonts w:cs="Arial"/>
              <w:color w:val="000000" w:themeColor="text1"/>
              <w:sz w:val="20"/>
            </w:rPr>
            <w:t xml:space="preserve"> DE</w:t>
          </w:r>
        </w:smartTag>
        <w:r w:rsidRPr="00324F55">
          <w:rPr>
            <w:rFonts w:cs="Arial"/>
            <w:color w:val="000000" w:themeColor="text1"/>
            <w:sz w:val="20"/>
          </w:rPr>
          <w:t xml:space="preserve"> DESIERTO</w:t>
        </w:r>
      </w:smartTag>
      <w:r w:rsidRPr="00324F55">
        <w:rPr>
          <w:rFonts w:cs="Arial"/>
          <w:color w:val="000000" w:themeColor="text1"/>
          <w:sz w:val="20"/>
        </w:rPr>
        <w:t xml:space="preserve"> O CANCELACIÓN DEL PROCESO</w:t>
      </w:r>
    </w:p>
    <w:p w:rsidR="00266D23" w:rsidRPr="00324F55" w:rsidRDefault="00266D23" w:rsidP="00266D23">
      <w:pPr>
        <w:pStyle w:val="Sangradetextonormal"/>
        <w:ind w:left="1080"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Declaratoria del Proceso como Desierto</w:t>
      </w:r>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declarado desierto en alguno de los siguientes supuestos:</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no se presentan postulantes al proceso de selección.</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ninguno de los postulantes cumple con los requisitos mínimos.</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habiendo cumplido los requisitos mínimos, ninguno de los postulantes obtiene puntaje mínimo en las etapas de evaluación del proceso.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Cancelación del proceso de selección</w:t>
      </w:r>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cancelado en alguno de los siguientes supuestos, sin que sea responsabilidad de la entidad.</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Cuando desaparece la necesidad del servicio de la entidad con posterioridad al inicio del proceso de selección.</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Por restricciones presupuestales.</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Otros supuestos debidamente justificados.</w:t>
      </w:r>
    </w:p>
    <w:p w:rsidR="00266D23" w:rsidRPr="00324F55" w:rsidRDefault="00266D23" w:rsidP="00266D23">
      <w:pPr>
        <w:jc w:val="both"/>
        <w:rPr>
          <w:rFonts w:ascii="Arial" w:hAnsi="Arial" w:cs="Arial"/>
          <w:color w:val="000000" w:themeColor="text1"/>
        </w:rPr>
      </w:pPr>
    </w:p>
    <w:p w:rsidR="00266D23" w:rsidRPr="00324F55" w:rsidRDefault="00266D23" w:rsidP="00266D23">
      <w:pPr>
        <w:rPr>
          <w:rFonts w:ascii="Arial" w:hAnsi="Arial" w:cs="Arial"/>
          <w:color w:val="000000" w:themeColor="text1"/>
        </w:rPr>
      </w:pPr>
    </w:p>
    <w:p w:rsidR="00266D23" w:rsidRDefault="00266D23"/>
    <w:sectPr w:rsidR="00266D23" w:rsidSect="00266D23">
      <w:headerReference w:type="even" r:id="rId12"/>
      <w:headerReference w:type="default" r:id="rId13"/>
      <w:footerReference w:type="even" r:id="rId14"/>
      <w:footerReference w:type="default" r:id="rId15"/>
      <w:headerReference w:type="first" r:id="rId16"/>
      <w:footerReference w:type="first" r:id="rId17"/>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DD" w:rsidRDefault="00FB4840">
      <w:r>
        <w:separator/>
      </w:r>
    </w:p>
  </w:endnote>
  <w:endnote w:type="continuationSeparator" w:id="0">
    <w:p w:rsidR="00E571DD" w:rsidRDefault="00FB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rsidP="00266D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6D23" w:rsidRDefault="00266D23" w:rsidP="00266D2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rsidP="00266D2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DD" w:rsidRDefault="00FB4840">
      <w:r>
        <w:separator/>
      </w:r>
    </w:p>
  </w:footnote>
  <w:footnote w:type="continuationSeparator" w:id="0">
    <w:p w:rsidR="00E571DD" w:rsidRDefault="00FB4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Pr="00D0603A" w:rsidRDefault="00266D23">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23" w:rsidRDefault="00266D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FD3738"/>
    <w:multiLevelType w:val="hybridMultilevel"/>
    <w:tmpl w:val="48BA8BE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C2392D"/>
    <w:multiLevelType w:val="hybridMultilevel"/>
    <w:tmpl w:val="550E82F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62E6CB8"/>
    <w:multiLevelType w:val="hybridMultilevel"/>
    <w:tmpl w:val="5910324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3737A7"/>
    <w:multiLevelType w:val="hybridMultilevel"/>
    <w:tmpl w:val="60E8163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0345E4C"/>
    <w:multiLevelType w:val="hybridMultilevel"/>
    <w:tmpl w:val="AEDA5BE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1456ED"/>
    <w:multiLevelType w:val="hybridMultilevel"/>
    <w:tmpl w:val="D264EB20"/>
    <w:lvl w:ilvl="0" w:tplc="BB2E7914">
      <w:start w:val="1"/>
      <w:numFmt w:val="lowerLetter"/>
      <w:lvlText w:val="%1."/>
      <w:lvlJc w:val="left"/>
      <w:pPr>
        <w:ind w:left="496" w:hanging="360"/>
      </w:pPr>
      <w:rPr>
        <w:b w:val="0"/>
      </w:rPr>
    </w:lvl>
    <w:lvl w:ilvl="1" w:tplc="280A0019" w:tentative="1">
      <w:start w:val="1"/>
      <w:numFmt w:val="lowerLetter"/>
      <w:lvlText w:val="%2."/>
      <w:lvlJc w:val="left"/>
      <w:pPr>
        <w:ind w:left="1445" w:hanging="360"/>
      </w:pPr>
    </w:lvl>
    <w:lvl w:ilvl="2" w:tplc="280A001B" w:tentative="1">
      <w:start w:val="1"/>
      <w:numFmt w:val="lowerRoman"/>
      <w:lvlText w:val="%3."/>
      <w:lvlJc w:val="right"/>
      <w:pPr>
        <w:ind w:left="2165" w:hanging="180"/>
      </w:pPr>
    </w:lvl>
    <w:lvl w:ilvl="3" w:tplc="280A000F" w:tentative="1">
      <w:start w:val="1"/>
      <w:numFmt w:val="decimal"/>
      <w:lvlText w:val="%4."/>
      <w:lvlJc w:val="left"/>
      <w:pPr>
        <w:ind w:left="2885" w:hanging="360"/>
      </w:pPr>
    </w:lvl>
    <w:lvl w:ilvl="4" w:tplc="280A0019" w:tentative="1">
      <w:start w:val="1"/>
      <w:numFmt w:val="lowerLetter"/>
      <w:lvlText w:val="%5."/>
      <w:lvlJc w:val="left"/>
      <w:pPr>
        <w:ind w:left="3605" w:hanging="360"/>
      </w:pPr>
    </w:lvl>
    <w:lvl w:ilvl="5" w:tplc="280A001B" w:tentative="1">
      <w:start w:val="1"/>
      <w:numFmt w:val="lowerRoman"/>
      <w:lvlText w:val="%6."/>
      <w:lvlJc w:val="right"/>
      <w:pPr>
        <w:ind w:left="4325" w:hanging="180"/>
      </w:pPr>
    </w:lvl>
    <w:lvl w:ilvl="6" w:tplc="280A000F" w:tentative="1">
      <w:start w:val="1"/>
      <w:numFmt w:val="decimal"/>
      <w:lvlText w:val="%7."/>
      <w:lvlJc w:val="left"/>
      <w:pPr>
        <w:ind w:left="5045" w:hanging="360"/>
      </w:pPr>
    </w:lvl>
    <w:lvl w:ilvl="7" w:tplc="280A0019" w:tentative="1">
      <w:start w:val="1"/>
      <w:numFmt w:val="lowerLetter"/>
      <w:lvlText w:val="%8."/>
      <w:lvlJc w:val="left"/>
      <w:pPr>
        <w:ind w:left="5765" w:hanging="360"/>
      </w:pPr>
    </w:lvl>
    <w:lvl w:ilvl="8" w:tplc="280A001B" w:tentative="1">
      <w:start w:val="1"/>
      <w:numFmt w:val="lowerRoman"/>
      <w:lvlText w:val="%9."/>
      <w:lvlJc w:val="right"/>
      <w:pPr>
        <w:ind w:left="6485"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7F7270"/>
    <w:multiLevelType w:val="hybridMultilevel"/>
    <w:tmpl w:val="F446D01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3B27D2"/>
    <w:multiLevelType w:val="hybridMultilevel"/>
    <w:tmpl w:val="D30869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5430FB"/>
    <w:multiLevelType w:val="hybridMultilevel"/>
    <w:tmpl w:val="87043E30"/>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130665"/>
    <w:multiLevelType w:val="hybridMultilevel"/>
    <w:tmpl w:val="F8B82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956E038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34228BE2">
      <w:start w:val="1"/>
      <w:numFmt w:val="lowerLetter"/>
      <w:lvlText w:val="%3)"/>
      <w:lvlJc w:val="left"/>
      <w:pPr>
        <w:tabs>
          <w:tab w:val="num" w:pos="1800"/>
        </w:tabs>
        <w:ind w:left="1800" w:hanging="360"/>
      </w:pPr>
      <w:rPr>
        <w:rFonts w:ascii="Arial" w:eastAsia="Times New Roman" w:hAnsi="Arial" w:cs="Arial"/>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FB21D56"/>
    <w:multiLevelType w:val="hybridMultilevel"/>
    <w:tmpl w:val="4BE8645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9"/>
  </w:num>
  <w:num w:numId="4">
    <w:abstractNumId w:val="0"/>
  </w:num>
  <w:num w:numId="5">
    <w:abstractNumId w:val="19"/>
  </w:num>
  <w:num w:numId="6">
    <w:abstractNumId w:val="26"/>
  </w:num>
  <w:num w:numId="7">
    <w:abstractNumId w:val="32"/>
  </w:num>
  <w:num w:numId="8">
    <w:abstractNumId w:val="21"/>
  </w:num>
  <w:num w:numId="9">
    <w:abstractNumId w:val="31"/>
  </w:num>
  <w:num w:numId="10">
    <w:abstractNumId w:val="24"/>
  </w:num>
  <w:num w:numId="11">
    <w:abstractNumId w:val="11"/>
  </w:num>
  <w:num w:numId="12">
    <w:abstractNumId w:val="13"/>
  </w:num>
  <w:num w:numId="13">
    <w:abstractNumId w:val="3"/>
  </w:num>
  <w:num w:numId="14">
    <w:abstractNumId w:val="33"/>
  </w:num>
  <w:num w:numId="15">
    <w:abstractNumId w:val="20"/>
  </w:num>
  <w:num w:numId="16">
    <w:abstractNumId w:val="6"/>
  </w:num>
  <w:num w:numId="17">
    <w:abstractNumId w:val="8"/>
  </w:num>
  <w:num w:numId="18">
    <w:abstractNumId w:val="16"/>
  </w:num>
  <w:num w:numId="19">
    <w:abstractNumId w:val="18"/>
  </w:num>
  <w:num w:numId="20">
    <w:abstractNumId w:val="10"/>
  </w:num>
  <w:num w:numId="21">
    <w:abstractNumId w:val="1"/>
  </w:num>
  <w:num w:numId="22">
    <w:abstractNumId w:val="25"/>
  </w:num>
  <w:num w:numId="23">
    <w:abstractNumId w:val="12"/>
  </w:num>
  <w:num w:numId="24">
    <w:abstractNumId w:val="2"/>
  </w:num>
  <w:num w:numId="25">
    <w:abstractNumId w:val="36"/>
  </w:num>
  <w:num w:numId="26">
    <w:abstractNumId w:val="35"/>
  </w:num>
  <w:num w:numId="27">
    <w:abstractNumId w:val="7"/>
  </w:num>
  <w:num w:numId="28">
    <w:abstractNumId w:val="4"/>
  </w:num>
  <w:num w:numId="29">
    <w:abstractNumId w:val="30"/>
  </w:num>
  <w:num w:numId="30">
    <w:abstractNumId w:val="17"/>
  </w:num>
  <w:num w:numId="31">
    <w:abstractNumId w:val="14"/>
  </w:num>
  <w:num w:numId="32">
    <w:abstractNumId w:val="29"/>
  </w:num>
  <w:num w:numId="33">
    <w:abstractNumId w:val="23"/>
  </w:num>
  <w:num w:numId="34">
    <w:abstractNumId w:val="5"/>
  </w:num>
  <w:num w:numId="35">
    <w:abstractNumId w:val="15"/>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23"/>
    <w:rsid w:val="00043193"/>
    <w:rsid w:val="00114C8B"/>
    <w:rsid w:val="001A010A"/>
    <w:rsid w:val="001B5912"/>
    <w:rsid w:val="001E7246"/>
    <w:rsid w:val="00266D23"/>
    <w:rsid w:val="002722D3"/>
    <w:rsid w:val="0038085F"/>
    <w:rsid w:val="00617D0C"/>
    <w:rsid w:val="0071790B"/>
    <w:rsid w:val="00801774"/>
    <w:rsid w:val="00A85D04"/>
    <w:rsid w:val="00CC4237"/>
    <w:rsid w:val="00CD016D"/>
    <w:rsid w:val="00CE22C2"/>
    <w:rsid w:val="00D62F99"/>
    <w:rsid w:val="00E571DD"/>
    <w:rsid w:val="00E60399"/>
    <w:rsid w:val="00EA2139"/>
    <w:rsid w:val="00F1111A"/>
    <w:rsid w:val="00F925A4"/>
    <w:rsid w:val="00FB2F4A"/>
    <w:rsid w:val="00FB48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D9274C"/>
  <w15:chartTrackingRefBased/>
  <w15:docId w15:val="{DAFE827D-3F9D-4A92-B1D2-0ECFCBDE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23"/>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66D23"/>
    <w:pPr>
      <w:keepNext/>
      <w:tabs>
        <w:tab w:val="num" w:pos="0"/>
      </w:tabs>
      <w:outlineLvl w:val="3"/>
    </w:pPr>
    <w:rPr>
      <w:rFonts w:ascii="Arial" w:hAnsi="Arial"/>
      <w:b/>
      <w:color w:val="000000"/>
      <w:sz w:val="18"/>
    </w:rPr>
  </w:style>
  <w:style w:type="paragraph" w:styleId="Ttulo8">
    <w:name w:val="heading 8"/>
    <w:basedOn w:val="Normal"/>
    <w:next w:val="Normal"/>
    <w:link w:val="Ttulo8Car"/>
    <w:qFormat/>
    <w:rsid w:val="00266D23"/>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66D23"/>
    <w:rPr>
      <w:rFonts w:ascii="Arial" w:eastAsia="Times New Roman" w:hAnsi="Arial" w:cs="Times New Roman"/>
      <w:b/>
      <w:color w:val="000000"/>
      <w:sz w:val="18"/>
      <w:szCs w:val="20"/>
      <w:lang w:val="es-ES" w:eastAsia="ar-SA"/>
    </w:rPr>
  </w:style>
  <w:style w:type="character" w:customStyle="1" w:styleId="Ttulo8Car">
    <w:name w:val="Título 8 Car"/>
    <w:basedOn w:val="Fuentedeprrafopredeter"/>
    <w:link w:val="Ttulo8"/>
    <w:rsid w:val="00266D23"/>
    <w:rPr>
      <w:rFonts w:ascii="Arial" w:eastAsia="Times New Roman" w:hAnsi="Arial" w:cs="Times New Roman"/>
      <w:b/>
      <w:i/>
      <w:color w:val="000000"/>
      <w:sz w:val="16"/>
      <w:szCs w:val="20"/>
      <w:lang w:val="es-ES" w:eastAsia="ar-SA"/>
    </w:rPr>
  </w:style>
  <w:style w:type="paragraph" w:styleId="Encabezado">
    <w:name w:val="header"/>
    <w:basedOn w:val="Normal"/>
    <w:link w:val="EncabezadoCar"/>
    <w:rsid w:val="00266D23"/>
    <w:pPr>
      <w:tabs>
        <w:tab w:val="center" w:pos="4419"/>
        <w:tab w:val="right" w:pos="8838"/>
      </w:tabs>
    </w:pPr>
  </w:style>
  <w:style w:type="character" w:customStyle="1" w:styleId="EncabezadoCar">
    <w:name w:val="Encabezado Car"/>
    <w:basedOn w:val="Fuentedeprrafopredeter"/>
    <w:link w:val="Encabezado"/>
    <w:rsid w:val="00266D2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266D23"/>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266D23"/>
    <w:rPr>
      <w:rFonts w:ascii="Arial" w:eastAsia="Times New Roman" w:hAnsi="Arial" w:cs="Times New Roman"/>
      <w:b/>
      <w:szCs w:val="20"/>
      <w:lang w:val="es-ES" w:eastAsia="ar-SA"/>
    </w:rPr>
  </w:style>
  <w:style w:type="character" w:customStyle="1" w:styleId="MapadeldocumentoCar">
    <w:name w:val="Mapa del documento Car"/>
    <w:basedOn w:val="Fuentedeprrafopredeter"/>
    <w:link w:val="Mapadeldocumento"/>
    <w:semiHidden/>
    <w:rsid w:val="00266D23"/>
    <w:rPr>
      <w:rFonts w:ascii="Tahoma" w:eastAsia="Times New Roman" w:hAnsi="Tahoma" w:cs="Tahoma"/>
      <w:sz w:val="20"/>
      <w:szCs w:val="20"/>
      <w:shd w:val="clear" w:color="auto" w:fill="000080"/>
      <w:lang w:val="es-ES" w:eastAsia="ar-SA"/>
    </w:rPr>
  </w:style>
  <w:style w:type="paragraph" w:styleId="Mapadeldocumento">
    <w:name w:val="Document Map"/>
    <w:basedOn w:val="Normal"/>
    <w:link w:val="MapadeldocumentoCar"/>
    <w:semiHidden/>
    <w:rsid w:val="00266D23"/>
    <w:pPr>
      <w:shd w:val="clear" w:color="auto" w:fill="000080"/>
    </w:pPr>
    <w:rPr>
      <w:rFonts w:ascii="Tahoma" w:hAnsi="Tahoma" w:cs="Tahoma"/>
    </w:rPr>
  </w:style>
  <w:style w:type="paragraph" w:styleId="Subttulo">
    <w:name w:val="Subtitle"/>
    <w:basedOn w:val="Normal"/>
    <w:link w:val="SubttuloCar"/>
    <w:qFormat/>
    <w:rsid w:val="00266D23"/>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rsid w:val="00266D23"/>
    <w:rPr>
      <w:rFonts w:ascii="Arial" w:eastAsia="Times New Roman" w:hAnsi="Arial" w:cs="Times New Roman"/>
      <w:b/>
      <w:szCs w:val="20"/>
      <w:lang w:val="es-ES" w:eastAsia="es-ES"/>
    </w:rPr>
  </w:style>
  <w:style w:type="character" w:styleId="Hipervnculo">
    <w:name w:val="Hyperlink"/>
    <w:basedOn w:val="Fuentedeprrafopredeter"/>
    <w:rsid w:val="00266D23"/>
    <w:rPr>
      <w:rFonts w:cs="Times New Roman"/>
      <w:color w:val="0000FF"/>
      <w:u w:val="single"/>
    </w:rPr>
  </w:style>
  <w:style w:type="paragraph" w:styleId="Piedepgina">
    <w:name w:val="footer"/>
    <w:basedOn w:val="Normal"/>
    <w:link w:val="PiedepginaCar"/>
    <w:rsid w:val="00266D23"/>
    <w:pPr>
      <w:tabs>
        <w:tab w:val="center" w:pos="4252"/>
        <w:tab w:val="right" w:pos="8504"/>
      </w:tabs>
    </w:pPr>
  </w:style>
  <w:style w:type="character" w:customStyle="1" w:styleId="PiedepginaCar">
    <w:name w:val="Pie de página Car"/>
    <w:basedOn w:val="Fuentedeprrafopredeter"/>
    <w:link w:val="Piedepgina"/>
    <w:rsid w:val="00266D23"/>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266D23"/>
    <w:rPr>
      <w:rFonts w:cs="Times New Roman"/>
    </w:rPr>
  </w:style>
  <w:style w:type="character" w:customStyle="1" w:styleId="TextocomentarioCar">
    <w:name w:val="Texto comentario Car"/>
    <w:basedOn w:val="Fuentedeprrafopredeter"/>
    <w:link w:val="Textocomentario"/>
    <w:semiHidden/>
    <w:rsid w:val="00266D23"/>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semiHidden/>
    <w:rsid w:val="00266D23"/>
  </w:style>
  <w:style w:type="character" w:customStyle="1" w:styleId="AsuntodelcomentarioCar">
    <w:name w:val="Asunto del comentario Car"/>
    <w:basedOn w:val="TextocomentarioCar"/>
    <w:link w:val="Asuntodelcomentario"/>
    <w:semiHidden/>
    <w:rsid w:val="00266D23"/>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semiHidden/>
    <w:rsid w:val="00266D23"/>
    <w:rPr>
      <w:b/>
      <w:bCs/>
    </w:rPr>
  </w:style>
  <w:style w:type="character" w:customStyle="1" w:styleId="TextodegloboCar">
    <w:name w:val="Texto de globo Car"/>
    <w:basedOn w:val="Fuentedeprrafopredeter"/>
    <w:link w:val="Textodeglobo"/>
    <w:semiHidden/>
    <w:rsid w:val="00266D23"/>
    <w:rPr>
      <w:rFonts w:ascii="Tahoma" w:eastAsia="Times New Roman" w:hAnsi="Tahoma" w:cs="Tahoma"/>
      <w:sz w:val="16"/>
      <w:szCs w:val="16"/>
      <w:lang w:val="es-ES" w:eastAsia="ar-SA"/>
    </w:rPr>
  </w:style>
  <w:style w:type="paragraph" w:styleId="Textodeglobo">
    <w:name w:val="Balloon Text"/>
    <w:basedOn w:val="Normal"/>
    <w:link w:val="TextodegloboCar"/>
    <w:semiHidden/>
    <w:rsid w:val="00266D23"/>
    <w:rPr>
      <w:rFonts w:ascii="Tahoma" w:hAnsi="Tahoma" w:cs="Tahoma"/>
      <w:sz w:val="16"/>
      <w:szCs w:val="16"/>
    </w:rPr>
  </w:style>
  <w:style w:type="paragraph" w:customStyle="1" w:styleId="Prrafodelista1">
    <w:name w:val="Párrafo de lista1"/>
    <w:basedOn w:val="Normal"/>
    <w:rsid w:val="00266D23"/>
    <w:pPr>
      <w:ind w:left="720"/>
      <w:contextualSpacing/>
    </w:pPr>
  </w:style>
  <w:style w:type="character" w:styleId="Textoennegrita">
    <w:name w:val="Strong"/>
    <w:basedOn w:val="Fuentedeprrafopredeter"/>
    <w:qFormat/>
    <w:rsid w:val="00266D23"/>
    <w:rPr>
      <w:b/>
      <w:bCs/>
    </w:rPr>
  </w:style>
  <w:style w:type="paragraph" w:styleId="NormalWeb">
    <w:name w:val="Normal (Web)"/>
    <w:basedOn w:val="Normal"/>
    <w:uiPriority w:val="99"/>
    <w:rsid w:val="00266D23"/>
    <w:pPr>
      <w:suppressAutoHyphens w:val="0"/>
      <w:spacing w:before="100" w:beforeAutospacing="1" w:after="119"/>
    </w:pPr>
    <w:rPr>
      <w:sz w:val="24"/>
      <w:szCs w:val="24"/>
      <w:lang w:eastAsia="es-ES"/>
    </w:rPr>
  </w:style>
  <w:style w:type="paragraph" w:styleId="Prrafodelista">
    <w:name w:val="List Paragraph"/>
    <w:basedOn w:val="Normal"/>
    <w:uiPriority w:val="99"/>
    <w:qFormat/>
    <w:rsid w:val="00266D23"/>
    <w:pPr>
      <w:suppressAutoHyphens w:val="0"/>
      <w:ind w:left="708"/>
    </w:pPr>
    <w:rPr>
      <w:rFonts w:ascii="Arial" w:hAnsi="Arial" w:cs="Arial"/>
      <w:sz w:val="22"/>
      <w:szCs w:val="22"/>
      <w:lang w:eastAsia="es-ES"/>
    </w:rPr>
  </w:style>
  <w:style w:type="paragraph" w:customStyle="1" w:styleId="Prrafodelista2">
    <w:name w:val="Párrafo de lista2"/>
    <w:basedOn w:val="Normal"/>
    <w:rsid w:val="00266D23"/>
    <w:pPr>
      <w:suppressAutoHyphens w:val="0"/>
      <w:ind w:left="708"/>
    </w:pPr>
    <w:rPr>
      <w:rFonts w:ascii="Arial" w:hAnsi="Arial" w:cs="Arial"/>
      <w:sz w:val="22"/>
      <w:szCs w:val="22"/>
      <w:lang w:eastAsia="es-ES"/>
    </w:rPr>
  </w:style>
  <w:style w:type="paragraph" w:customStyle="1" w:styleId="Prrafodelista3">
    <w:name w:val="Párrafo de lista3"/>
    <w:basedOn w:val="Normal"/>
    <w:rsid w:val="00266D23"/>
    <w:pPr>
      <w:ind w:left="720"/>
      <w:contextualSpacing/>
    </w:pPr>
  </w:style>
  <w:style w:type="paragraph" w:customStyle="1" w:styleId="Sinespaciado1">
    <w:name w:val="Sin espaciado1"/>
    <w:rsid w:val="00266D23"/>
    <w:pPr>
      <w:spacing w:after="0" w:line="240" w:lineRule="auto"/>
    </w:pPr>
    <w:rPr>
      <w:rFonts w:ascii="Calibri" w:eastAsia="Times New Roman" w:hAnsi="Calibri" w:cs="Times New Roman"/>
      <w:lang w:val="es-ES"/>
    </w:rPr>
  </w:style>
  <w:style w:type="paragraph" w:styleId="Sinespaciado">
    <w:name w:val="No Spacing"/>
    <w:uiPriority w:val="1"/>
    <w:qFormat/>
    <w:rsid w:val="00266D2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B9FB-78C9-40A7-9B48-7B2220E9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3360</Words>
  <Characters>18485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Marroquin Porras Laura</cp:lastModifiedBy>
  <cp:revision>13</cp:revision>
  <dcterms:created xsi:type="dcterms:W3CDTF">2017-10-18T14:57:00Z</dcterms:created>
  <dcterms:modified xsi:type="dcterms:W3CDTF">2017-10-31T14:58:00Z</dcterms:modified>
</cp:coreProperties>
</file>