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2A4B37F6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8E7384">
        <w:rPr>
          <w:rFonts w:ascii="Arial" w:hAnsi="Arial" w:cs="Arial"/>
          <w:b/>
        </w:rPr>
        <w:t>6</w:t>
      </w:r>
      <w:r w:rsidR="00226715" w:rsidRPr="003607B1">
        <w:rPr>
          <w:rFonts w:ascii="Arial" w:hAnsi="Arial" w:cs="Arial"/>
          <w:b/>
        </w:rPr>
        <w:t>-CAS-RALLI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02F06A3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843"/>
        <w:gridCol w:w="1276"/>
        <w:gridCol w:w="1275"/>
        <w:gridCol w:w="1418"/>
        <w:gridCol w:w="1555"/>
        <w:gridCol w:w="1559"/>
      </w:tblGrid>
      <w:tr w:rsidR="000919A2" w:rsidRPr="006F7EEE" w14:paraId="0628A345" w14:textId="4B9BFB37" w:rsidTr="00C1104D">
        <w:trPr>
          <w:trHeight w:val="564"/>
        </w:trPr>
        <w:tc>
          <w:tcPr>
            <w:tcW w:w="1417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C718049" w14:textId="31E20A3E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  <w:r w:rsidR="003F19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SERVICIO 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555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3F19B7" w:rsidRPr="006F7EEE" w14:paraId="6C912E72" w14:textId="77777777" w:rsidTr="00C1104D">
        <w:trPr>
          <w:trHeight w:hRule="exact" w:val="577"/>
        </w:trPr>
        <w:tc>
          <w:tcPr>
            <w:tcW w:w="1417" w:type="dxa"/>
            <w:shd w:val="clear" w:color="auto" w:fill="auto"/>
            <w:vAlign w:val="center"/>
          </w:tcPr>
          <w:p w14:paraId="291F6940" w14:textId="755920F0" w:rsidR="003F19B7" w:rsidRPr="005B1442" w:rsidRDefault="003F19B7" w:rsidP="00AC01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Médico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57DD0" w14:textId="1F34773C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86BEF" w14:textId="0D3252EB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A15B5B" w14:textId="4925A5E1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65CCB22A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555" w:type="dxa"/>
            <w:vMerge w:val="restart"/>
            <w:vAlign w:val="center"/>
          </w:tcPr>
          <w:p w14:paraId="392684EC" w14:textId="6DE0C4A2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ESSALUD La Libertad</w:t>
            </w:r>
          </w:p>
        </w:tc>
        <w:tc>
          <w:tcPr>
            <w:tcW w:w="1559" w:type="dxa"/>
            <w:vMerge w:val="restart"/>
            <w:vAlign w:val="center"/>
          </w:tcPr>
          <w:p w14:paraId="15C61E9D" w14:textId="02F3A733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</w:p>
        </w:tc>
      </w:tr>
      <w:tr w:rsidR="003F19B7" w:rsidRPr="006F7EEE" w14:paraId="70D5A896" w14:textId="77777777" w:rsidTr="00C1104D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77D1C75F" w14:textId="64801E53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A7FB2" w14:textId="5614D49B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1B6FD" w14:textId="56338D03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5F442" w14:textId="456B5E11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68547A" w14:textId="0541ABD0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,000.00</w:t>
            </w:r>
          </w:p>
        </w:tc>
        <w:tc>
          <w:tcPr>
            <w:tcW w:w="1555" w:type="dxa"/>
            <w:vMerge/>
            <w:vAlign w:val="center"/>
          </w:tcPr>
          <w:p w14:paraId="497DB79E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6FA066E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60C41360" w14:textId="77777777" w:rsidTr="00C1104D">
        <w:trPr>
          <w:trHeight w:hRule="exact" w:val="693"/>
        </w:trPr>
        <w:tc>
          <w:tcPr>
            <w:tcW w:w="1417" w:type="dxa"/>
            <w:shd w:val="clear" w:color="auto" w:fill="auto"/>
            <w:vAlign w:val="center"/>
          </w:tcPr>
          <w:p w14:paraId="3D096C86" w14:textId="0CCB4AB0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Asistente / Trabajador Social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5171D" w14:textId="0D4C1C08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4837C" w14:textId="0ACF3CD9" w:rsidR="003F19B7" w:rsidRDefault="008B1A11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P2ASS-003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4FE9F" w14:textId="3AA20EC1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B8D3AF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319DA3B6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79E58DF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202DA990" w14:textId="77777777" w:rsidTr="00C1104D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607F8E6F" w14:textId="1BCFAA08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Nutrición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80FD8" w14:textId="7EFB92DB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48AF1" w14:textId="31B87C58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P2NU-004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2FF3E" w14:textId="5053657C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6B023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637FF48C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ED583CA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169B19FA" w14:textId="77777777" w:rsidTr="00C1104D">
        <w:trPr>
          <w:trHeight w:hRule="exact" w:val="653"/>
        </w:trPr>
        <w:tc>
          <w:tcPr>
            <w:tcW w:w="1417" w:type="dxa"/>
            <w:shd w:val="clear" w:color="auto" w:fill="auto"/>
            <w:vAlign w:val="center"/>
          </w:tcPr>
          <w:p w14:paraId="6807C270" w14:textId="404ED135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Químico Farmacéutico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B2A2B" w14:textId="6F0B1404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D612E" w14:textId="2B229F52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P2QF-005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5E5F8" w14:textId="70AD8807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A44724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004A1E14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6708B41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7E6D3DD0" w14:textId="77777777" w:rsidTr="00C1104D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239B1A0D" w14:textId="06E9ADBE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Psicología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31C2C" w14:textId="39CAEB61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C8757" w14:textId="3CD1CB49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P2PS-006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12020" w14:textId="0F5AFBAD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3A277F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2D09EBA2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0A17E0A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3D8299CD" w14:textId="77777777" w:rsidTr="00C1104D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2C14922F" w14:textId="2E0C8447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Tecnólogo Médico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8DDC2" w14:textId="0E11FB46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Terapia Física y Rehabilitación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164C" w14:textId="14FE4DDC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42BA3" w14:textId="4C17F259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8AF7BD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774EDA3C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7172210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63C8C926" w14:textId="77777777" w:rsidTr="00C1104D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768129D5" w14:textId="5855476E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Técnica de Enfermería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ED813" w14:textId="264CAD71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428F2" w14:textId="6BFB3772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T3TE2-008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38FCD" w14:textId="4361EBCE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CF074AE" w14:textId="3CB07274" w:rsidR="003F19B7" w:rsidRPr="005E2A23" w:rsidRDefault="003F19B7" w:rsidP="007067C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555" w:type="dxa"/>
            <w:vMerge/>
            <w:vAlign w:val="center"/>
          </w:tcPr>
          <w:p w14:paraId="1FB8FC72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6B974F6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3DC89605" w14:textId="77777777" w:rsidTr="00C1104D">
        <w:trPr>
          <w:trHeight w:hRule="exact" w:val="41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1D2D5BAC" w14:textId="15E80AA6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28B81" w14:textId="6D95084A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Farmacia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ED2A4" w14:textId="1DBAF295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3C44F" w14:textId="328B90DC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BEBF5F" w14:textId="3368206B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1CC093F5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2F8CC76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4A0738DA" w14:textId="77777777" w:rsidTr="00C1104D">
        <w:trPr>
          <w:trHeight w:hRule="exact" w:val="572"/>
        </w:trPr>
        <w:tc>
          <w:tcPr>
            <w:tcW w:w="1417" w:type="dxa"/>
            <w:vMerge/>
            <w:shd w:val="clear" w:color="auto" w:fill="auto"/>
            <w:vAlign w:val="center"/>
          </w:tcPr>
          <w:p w14:paraId="1830317C" w14:textId="77777777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E72FE7" w14:textId="09C1D74A" w:rsidR="003F19B7" w:rsidRDefault="003F19B7" w:rsidP="004C3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559D4" w14:textId="08AD665F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3FA9A" w14:textId="387DA2DA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E19E98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728DECFB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49C94920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115A9653" w14:textId="77777777" w:rsidTr="00C1104D">
        <w:trPr>
          <w:trHeight w:hRule="exact" w:val="572"/>
        </w:trPr>
        <w:tc>
          <w:tcPr>
            <w:tcW w:w="1417" w:type="dxa"/>
            <w:vMerge/>
            <w:shd w:val="clear" w:color="auto" w:fill="auto"/>
            <w:vAlign w:val="center"/>
          </w:tcPr>
          <w:p w14:paraId="7080C580" w14:textId="77777777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25A9AD" w14:textId="5DFE8EFC" w:rsidR="003F19B7" w:rsidRDefault="003F19B7" w:rsidP="004C3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Rayos 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B1429" w14:textId="19FD4E88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13938" w14:textId="1ED94F0D" w:rsidR="003F19B7" w:rsidRPr="005E2A23" w:rsidRDefault="003F19B7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ACE864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5" w:type="dxa"/>
            <w:vMerge/>
            <w:vAlign w:val="center"/>
          </w:tcPr>
          <w:p w14:paraId="4D5C365E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659E9F85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2830FF" w:rsidRPr="006F7EEE" w14:paraId="0E10F161" w14:textId="77777777" w:rsidTr="00C1104D">
        <w:trPr>
          <w:trHeight w:val="388"/>
        </w:trPr>
        <w:tc>
          <w:tcPr>
            <w:tcW w:w="4536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2830FF" w:rsidRPr="006F7EEE" w:rsidRDefault="002830FF" w:rsidP="00283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807" w:type="dxa"/>
            <w:gridSpan w:val="4"/>
            <w:shd w:val="clear" w:color="auto" w:fill="DEEAF6" w:themeFill="accent1" w:themeFillTint="33"/>
            <w:vAlign w:val="center"/>
          </w:tcPr>
          <w:p w14:paraId="1ACB8DF0" w14:textId="66578970" w:rsidR="002830FF" w:rsidRPr="005E2A23" w:rsidRDefault="00946CE6" w:rsidP="002830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</w:t>
            </w:r>
            <w:r w:rsidR="002830FF" w:rsidRPr="005E2A2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109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7B517791" w:rsidR="00226715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7F64FFEB" w14:textId="77777777" w:rsidR="00FC6500" w:rsidRPr="006F7EEE" w:rsidRDefault="00FC6500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lastRenderedPageBreak/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548D76" w14:textId="1CDDB89D" w:rsidR="00D4266D" w:rsidRDefault="005D4B94" w:rsidP="00FC6500">
      <w:pPr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FC6500">
        <w:rPr>
          <w:rFonts w:ascii="Arial" w:hAnsi="Arial" w:cs="Arial"/>
          <w:b/>
          <w:bCs/>
        </w:rPr>
        <w:t>P1ME-001)</w:t>
      </w:r>
    </w:p>
    <w:p w14:paraId="21C39307" w14:textId="77777777" w:rsidR="00D4266D" w:rsidRPr="00014534" w:rsidRDefault="00D4266D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AC0166">
        <w:tc>
          <w:tcPr>
            <w:tcW w:w="2842" w:type="dxa"/>
          </w:tcPr>
          <w:p w14:paraId="4F0062DC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E71F8B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1FA0862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AC0166">
        <w:tc>
          <w:tcPr>
            <w:tcW w:w="2842" w:type="dxa"/>
            <w:vAlign w:val="center"/>
          </w:tcPr>
          <w:p w14:paraId="087EA449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7D713D9D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55999B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014534" w:rsidRDefault="00D4266D" w:rsidP="00AC016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AC0166">
        <w:tc>
          <w:tcPr>
            <w:tcW w:w="2842" w:type="dxa"/>
          </w:tcPr>
          <w:p w14:paraId="1A294407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026C3431" w:rsidR="00D4266D" w:rsidRPr="00014534" w:rsidRDefault="00D4266D" w:rsidP="00AC0166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014534" w14:paraId="2762A0A2" w14:textId="77777777" w:rsidTr="00AC0166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AC0166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AC016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AC016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AC0166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67E067B6" w:rsidR="00D4266D" w:rsidRPr="00014534" w:rsidRDefault="005E17A0" w:rsidP="00AC0166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2201FF57" w14:textId="05BB9C9E" w:rsidR="00DC2B5E" w:rsidRDefault="00D4266D" w:rsidP="00DC2B5E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EC333C3" w14:textId="0E4EC685" w:rsidR="00DC2B5E" w:rsidRDefault="00DC2B5E" w:rsidP="00DC2B5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Pr="00DC2B5E">
        <w:rPr>
          <w:rFonts w:ascii="Arial" w:hAnsi="Arial" w:cs="Arial"/>
          <w:b/>
        </w:rPr>
        <w:t>ENFERMERA</w:t>
      </w:r>
      <w:r>
        <w:rPr>
          <w:rFonts w:ascii="Arial" w:hAnsi="Arial" w:cs="Arial"/>
          <w:b/>
        </w:rPr>
        <w:t>(O)</w:t>
      </w:r>
      <w:r w:rsidR="00946CE6">
        <w:rPr>
          <w:rFonts w:ascii="Arial" w:hAnsi="Arial" w:cs="Arial"/>
          <w:b/>
        </w:rPr>
        <w:t xml:space="preserve"> </w:t>
      </w:r>
      <w:r w:rsidR="0037710D">
        <w:rPr>
          <w:rFonts w:ascii="Arial" w:hAnsi="Arial" w:cs="Arial"/>
          <w:b/>
        </w:rPr>
        <w:t>(P2EN-002)</w:t>
      </w:r>
    </w:p>
    <w:p w14:paraId="2A1BA407" w14:textId="77777777" w:rsidR="00DC2B5E" w:rsidRPr="00DC2B5E" w:rsidRDefault="00DC2B5E" w:rsidP="00DC2B5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53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697"/>
      </w:tblGrid>
      <w:tr w:rsidR="00DC2B5E" w:rsidRPr="00DC2B5E" w14:paraId="5E73DB2F" w14:textId="77777777" w:rsidTr="00DC2B5E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01A5B2B6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CC58EB0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D3F9" w14:textId="77777777" w:rsidR="00DC2B5E" w:rsidRPr="00DC2B5E" w:rsidRDefault="00DC2B5E" w:rsidP="00803C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C2B5E" w:rsidRPr="00DC2B5E" w14:paraId="0031CB64" w14:textId="77777777" w:rsidTr="00DC2B5E">
        <w:tc>
          <w:tcPr>
            <w:tcW w:w="2856" w:type="dxa"/>
            <w:vAlign w:val="center"/>
          </w:tcPr>
          <w:p w14:paraId="1DAC9136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971E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EF10CD9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086CE74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expedidas en el extranjero deberán ser legalizadas en el país en el que fueron emitidos. La colegiatura y habilidad profesional para ejercer la profesión en el Perú son indispensables.</w:t>
            </w:r>
          </w:p>
          <w:p w14:paraId="3EAB167A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448A1419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DC2B5E" w:rsidRPr="00DC2B5E" w14:paraId="6C19AE56" w14:textId="77777777" w:rsidTr="00DC2B5E">
        <w:tc>
          <w:tcPr>
            <w:tcW w:w="2856" w:type="dxa"/>
            <w:vAlign w:val="center"/>
          </w:tcPr>
          <w:p w14:paraId="115479AC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73C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DC2B5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6E81AB2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DC2B5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DC2B5E">
              <w:rPr>
                <w:rFonts w:ascii="Arial" w:hAnsi="Arial" w:cs="Arial"/>
                <w:sz w:val="18"/>
                <w:szCs w:val="18"/>
              </w:rPr>
              <w:t>.</w:t>
            </w:r>
            <w:r w:rsidRPr="00DC2B5E">
              <w:rPr>
                <w:rFonts w:ascii="Arial" w:hAnsi="Arial" w:cs="Arial"/>
                <w:color w:val="000000"/>
              </w:rPr>
              <w:t xml:space="preserve">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F8EF25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9F30BD5" w14:textId="77777777" w:rsidR="00DC2B5E" w:rsidRPr="00DC2B5E" w:rsidRDefault="00DC2B5E" w:rsidP="00803C6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C2B5E" w:rsidRPr="00DC2B5E" w14:paraId="2B1C153B" w14:textId="77777777" w:rsidTr="00DC2B5E">
        <w:trPr>
          <w:trHeight w:val="345"/>
        </w:trPr>
        <w:tc>
          <w:tcPr>
            <w:tcW w:w="2856" w:type="dxa"/>
            <w:vAlign w:val="center"/>
          </w:tcPr>
          <w:p w14:paraId="30420FC8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2CEB" w14:textId="77777777" w:rsidR="00DC2B5E" w:rsidRPr="00DC2B5E" w:rsidRDefault="00DC2B5E" w:rsidP="00803C6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DC2B5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C2B5E" w:rsidRPr="00DC2B5E" w14:paraId="41000748" w14:textId="77777777" w:rsidTr="00DC2B5E">
        <w:trPr>
          <w:trHeight w:val="560"/>
        </w:trPr>
        <w:tc>
          <w:tcPr>
            <w:tcW w:w="2856" w:type="dxa"/>
            <w:vAlign w:val="center"/>
          </w:tcPr>
          <w:p w14:paraId="6F673499" w14:textId="77777777" w:rsidR="00DC2B5E" w:rsidRPr="00DC2B5E" w:rsidRDefault="00DC2B5E" w:rsidP="00803C6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CC50" w14:textId="77777777" w:rsidR="00DC2B5E" w:rsidRPr="00DC2B5E" w:rsidRDefault="00DC2B5E" w:rsidP="00803C6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C2B5E" w:rsidRPr="00DC2B5E" w14:paraId="2F4962A8" w14:textId="77777777" w:rsidTr="00DC2B5E">
        <w:trPr>
          <w:trHeight w:val="150"/>
        </w:trPr>
        <w:tc>
          <w:tcPr>
            <w:tcW w:w="2856" w:type="dxa"/>
            <w:vAlign w:val="center"/>
          </w:tcPr>
          <w:p w14:paraId="3924366A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5181" w14:textId="77777777" w:rsidR="00DC2B5E" w:rsidRPr="00DC2B5E" w:rsidRDefault="00DC2B5E" w:rsidP="00803C6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A6BA944" w14:textId="77777777" w:rsidR="00DC2B5E" w:rsidRPr="00DC2B5E" w:rsidRDefault="00DC2B5E" w:rsidP="00803C6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C2B5E" w:rsidRPr="00DC2B5E" w14:paraId="5E0C1E70" w14:textId="77777777" w:rsidTr="00DC2B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2D5A8F6A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63C9AD2" w14:textId="1C093D20" w:rsidR="00DC2B5E" w:rsidRPr="00DC2B5E" w:rsidRDefault="00DC2B5E" w:rsidP="00803C6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7EB9F0B4" w14:textId="7BFAC778" w:rsidR="00DC2B5E" w:rsidRDefault="00DC2B5E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4F2A983" w14:textId="58A35D46" w:rsidR="008B1A11" w:rsidRPr="003B112A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eastAsia="Arial" w:hAnsi="Arial" w:cs="Arial"/>
          <w:b/>
          <w:color w:val="000000"/>
        </w:rPr>
        <w:t xml:space="preserve">ASISTENTE O TRABAJADORA SOCIAL </w:t>
      </w:r>
      <w:r w:rsidRPr="00DB3C45">
        <w:rPr>
          <w:rFonts w:ascii="Arial" w:eastAsia="Arial" w:hAnsi="Arial" w:cs="Arial"/>
          <w:b/>
          <w:color w:val="000000"/>
        </w:rPr>
        <w:t xml:space="preserve">(P2ASS </w:t>
      </w:r>
      <w:r w:rsidR="00C1104D">
        <w:rPr>
          <w:rFonts w:ascii="Arial" w:eastAsia="Arial" w:hAnsi="Arial" w:cs="Arial"/>
          <w:b/>
          <w:color w:val="000000"/>
        </w:rPr>
        <w:t>-003</w:t>
      </w:r>
      <w:r>
        <w:rPr>
          <w:rFonts w:ascii="Arial" w:eastAsia="Arial" w:hAnsi="Arial" w:cs="Arial"/>
          <w:b/>
          <w:color w:val="000000"/>
        </w:rPr>
        <w:t>)</w:t>
      </w:r>
    </w:p>
    <w:p w14:paraId="1C5E0CDD" w14:textId="77777777" w:rsidR="008B1A11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39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669"/>
      </w:tblGrid>
      <w:tr w:rsidR="008B1A11" w14:paraId="7D97AC63" w14:textId="77777777" w:rsidTr="008B1A11">
        <w:trPr>
          <w:trHeight w:val="460"/>
        </w:trPr>
        <w:tc>
          <w:tcPr>
            <w:tcW w:w="2870" w:type="dxa"/>
            <w:shd w:val="clear" w:color="auto" w:fill="DEEAF6" w:themeFill="accent1" w:themeFillTint="33"/>
            <w:vAlign w:val="center"/>
          </w:tcPr>
          <w:p w14:paraId="5F2040F1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3684267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FE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B1A11" w14:paraId="54F332CD" w14:textId="77777777" w:rsidTr="008B1A11">
        <w:tc>
          <w:tcPr>
            <w:tcW w:w="2870" w:type="dxa"/>
            <w:vAlign w:val="center"/>
          </w:tcPr>
          <w:p w14:paraId="3EBD5E3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EF8E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Asistente o Trabajadora Social.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0F6C033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5384569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0ACBB8AC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47844C6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8B1A11" w14:paraId="4D995803" w14:textId="77777777" w:rsidTr="008B1A11">
        <w:tc>
          <w:tcPr>
            <w:tcW w:w="2870" w:type="dxa"/>
            <w:vAlign w:val="center"/>
          </w:tcPr>
          <w:p w14:paraId="10F0B845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E1B7" w14:textId="77777777" w:rsidR="008B1A11" w:rsidRPr="00846A9D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46A9D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846A9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AB52198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1D67E4B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CB7ADF5" w14:textId="77777777" w:rsidR="008B1A11" w:rsidRDefault="008B1A11" w:rsidP="00803C6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B1A11" w14:paraId="3F6378FF" w14:textId="77777777" w:rsidTr="008B1A11">
        <w:trPr>
          <w:trHeight w:val="345"/>
        </w:trPr>
        <w:tc>
          <w:tcPr>
            <w:tcW w:w="2870" w:type="dxa"/>
            <w:vAlign w:val="center"/>
          </w:tcPr>
          <w:p w14:paraId="0ED24AED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25CA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B1A11" w14:paraId="685D75DB" w14:textId="77777777" w:rsidTr="008B1A11">
        <w:trPr>
          <w:trHeight w:val="560"/>
        </w:trPr>
        <w:tc>
          <w:tcPr>
            <w:tcW w:w="2870" w:type="dxa"/>
            <w:vAlign w:val="center"/>
          </w:tcPr>
          <w:p w14:paraId="66259478" w14:textId="77777777" w:rsidR="008B1A11" w:rsidRDefault="008B1A11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A486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B1A11" w14:paraId="1F2132FF" w14:textId="77777777" w:rsidTr="008B1A11">
        <w:trPr>
          <w:trHeight w:val="150"/>
        </w:trPr>
        <w:tc>
          <w:tcPr>
            <w:tcW w:w="2870" w:type="dxa"/>
            <w:vAlign w:val="center"/>
          </w:tcPr>
          <w:p w14:paraId="647F2FD8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50C6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036BDEF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B1A11" w14:paraId="4A561584" w14:textId="77777777" w:rsidTr="008B1A11">
        <w:trPr>
          <w:trHeight w:val="330"/>
        </w:trPr>
        <w:tc>
          <w:tcPr>
            <w:tcW w:w="2870" w:type="dxa"/>
            <w:vAlign w:val="center"/>
          </w:tcPr>
          <w:p w14:paraId="57AE2AD1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4FAD6705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428869A9" w14:textId="0E3E2A63" w:rsidR="008B1A11" w:rsidRDefault="008B1A11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F06FF12" w14:textId="14535551" w:rsidR="00C1104D" w:rsidRPr="003B112A" w:rsidRDefault="00C1104D" w:rsidP="00C1104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 xml:space="preserve"> </w:t>
      </w:r>
      <w:r w:rsidRPr="00352F09">
        <w:rPr>
          <w:rFonts w:ascii="Arial" w:eastAsia="Arial" w:hAnsi="Arial" w:cs="Arial"/>
          <w:b/>
          <w:color w:val="000000"/>
        </w:rPr>
        <w:t>NUTRICIÓN (P2NU</w:t>
      </w:r>
      <w:r>
        <w:rPr>
          <w:rFonts w:ascii="Arial" w:eastAsia="Arial" w:hAnsi="Arial" w:cs="Arial"/>
          <w:b/>
          <w:color w:val="000000"/>
        </w:rPr>
        <w:t>-004)</w:t>
      </w:r>
    </w:p>
    <w:p w14:paraId="5A742BEE" w14:textId="77777777" w:rsidR="00C1104D" w:rsidRDefault="00C1104D" w:rsidP="00C1104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53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669"/>
      </w:tblGrid>
      <w:tr w:rsidR="00C1104D" w14:paraId="3BF850EA" w14:textId="77777777" w:rsidTr="00C1104D">
        <w:trPr>
          <w:trHeight w:val="460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14:paraId="35C633DC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0FC05611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872A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1104D" w14:paraId="5675B2C6" w14:textId="77777777" w:rsidTr="00C1104D">
        <w:tc>
          <w:tcPr>
            <w:tcW w:w="2884" w:type="dxa"/>
            <w:vAlign w:val="center"/>
          </w:tcPr>
          <w:p w14:paraId="4045081C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F19D" w14:textId="77777777" w:rsidR="00C1104D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5CC5ECE6" w14:textId="595BFF69" w:rsidR="00C1104D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01E1DBB" w14:textId="77777777" w:rsidR="00C1104D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0E67512C" w14:textId="77777777" w:rsidR="00C1104D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CA1CE57" w14:textId="77777777" w:rsidR="00C1104D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C1104D" w14:paraId="2A01F6A2" w14:textId="77777777" w:rsidTr="00C1104D">
        <w:tc>
          <w:tcPr>
            <w:tcW w:w="2884" w:type="dxa"/>
            <w:vAlign w:val="center"/>
          </w:tcPr>
          <w:p w14:paraId="7C584798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811C" w14:textId="77777777" w:rsidR="00C1104D" w:rsidRPr="006935EF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AC908C9" w14:textId="77777777" w:rsidR="00C1104D" w:rsidRPr="00AA5C7A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D62B2ED" w14:textId="77777777" w:rsidR="00C1104D" w:rsidRPr="00AA5C7A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E7718DF" w14:textId="77777777" w:rsidR="00C1104D" w:rsidRDefault="00C1104D" w:rsidP="00803C6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1104D" w14:paraId="43B17B07" w14:textId="77777777" w:rsidTr="00C1104D">
        <w:trPr>
          <w:trHeight w:val="345"/>
        </w:trPr>
        <w:tc>
          <w:tcPr>
            <w:tcW w:w="2884" w:type="dxa"/>
            <w:vAlign w:val="center"/>
          </w:tcPr>
          <w:p w14:paraId="285F739A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B11C" w14:textId="77777777" w:rsidR="00C1104D" w:rsidRDefault="00C1104D" w:rsidP="00C1104D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1104D" w14:paraId="7F43F69A" w14:textId="77777777" w:rsidTr="00C1104D">
        <w:trPr>
          <w:trHeight w:val="560"/>
        </w:trPr>
        <w:tc>
          <w:tcPr>
            <w:tcW w:w="2884" w:type="dxa"/>
            <w:vAlign w:val="center"/>
          </w:tcPr>
          <w:p w14:paraId="0AC99F20" w14:textId="77777777" w:rsidR="00C1104D" w:rsidRDefault="00C1104D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5175" w14:textId="77777777" w:rsidR="00C1104D" w:rsidRDefault="00C1104D" w:rsidP="00C1104D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1104D" w14:paraId="28EB6CF0" w14:textId="77777777" w:rsidTr="00C1104D">
        <w:trPr>
          <w:trHeight w:val="150"/>
        </w:trPr>
        <w:tc>
          <w:tcPr>
            <w:tcW w:w="2884" w:type="dxa"/>
            <w:vAlign w:val="center"/>
          </w:tcPr>
          <w:p w14:paraId="6D5870F2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EF9E" w14:textId="77777777" w:rsidR="00C1104D" w:rsidRDefault="00C1104D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0827C69" w14:textId="77777777" w:rsidR="00C1104D" w:rsidRDefault="00C1104D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1104D" w14:paraId="6EB3B226" w14:textId="77777777" w:rsidTr="00C1104D">
        <w:trPr>
          <w:trHeight w:val="330"/>
        </w:trPr>
        <w:tc>
          <w:tcPr>
            <w:tcW w:w="2884" w:type="dxa"/>
            <w:vAlign w:val="center"/>
          </w:tcPr>
          <w:p w14:paraId="6ABEEDC8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39B4F8A5" w14:textId="77777777" w:rsidR="00C1104D" w:rsidRDefault="00C1104D" w:rsidP="00C1104D">
            <w:pPr>
              <w:pStyle w:val="Normal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01ECD749" w14:textId="31B6DB47" w:rsidR="00C1104D" w:rsidRDefault="00C1104D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A0257FA" w14:textId="46DA9F37" w:rsidR="00C1104D" w:rsidRDefault="00C1104D" w:rsidP="00C1104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 xml:space="preserve">  QUÍMICO </w:t>
      </w:r>
      <w:r w:rsidRPr="00352F09">
        <w:rPr>
          <w:rFonts w:ascii="Arial" w:eastAsia="Arial" w:hAnsi="Arial" w:cs="Arial"/>
          <w:b/>
          <w:color w:val="000000"/>
        </w:rPr>
        <w:t>FARMACÉUTICO (</w:t>
      </w:r>
      <w:r>
        <w:rPr>
          <w:rFonts w:ascii="Arial" w:eastAsia="Arial" w:hAnsi="Arial" w:cs="Arial"/>
          <w:b/>
          <w:color w:val="000000"/>
        </w:rPr>
        <w:t>P2QF-005)</w:t>
      </w:r>
    </w:p>
    <w:p w14:paraId="26F6019D" w14:textId="77777777" w:rsidR="00C1104D" w:rsidRDefault="00C1104D" w:rsidP="00C1104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39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655"/>
      </w:tblGrid>
      <w:tr w:rsidR="00C1104D" w14:paraId="18A131CA" w14:textId="77777777" w:rsidTr="008828C6">
        <w:trPr>
          <w:trHeight w:val="460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14:paraId="46A8BE2C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2948B87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5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A950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1104D" w14:paraId="0B23DE7A" w14:textId="77777777" w:rsidTr="00C1104D">
        <w:tc>
          <w:tcPr>
            <w:tcW w:w="2884" w:type="dxa"/>
            <w:vAlign w:val="center"/>
          </w:tcPr>
          <w:p w14:paraId="7AFFD00C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4901" w14:textId="77777777" w:rsidR="00C1104D" w:rsidRPr="00AA6412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Químico Farmacéutico</w:t>
            </w:r>
            <w:r w:rsidRPr="00AA6412">
              <w:rPr>
                <w:rFonts w:ascii="Arial" w:eastAsia="Arial" w:hAnsi="Arial" w:cs="Arial"/>
                <w:sz w:val="18"/>
                <w:szCs w:val="18"/>
              </w:rPr>
              <w:t>. 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4A0D100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87E8FFE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1A66D672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5E7DD5B" w14:textId="763D9EB7" w:rsidR="00C1104D" w:rsidRPr="00AA6412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C1104D" w14:paraId="0FC32877" w14:textId="77777777" w:rsidTr="00C1104D">
        <w:tc>
          <w:tcPr>
            <w:tcW w:w="2884" w:type="dxa"/>
            <w:vAlign w:val="center"/>
          </w:tcPr>
          <w:p w14:paraId="7A1AAFCE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6898" w14:textId="77777777" w:rsidR="00C1104D" w:rsidRPr="006935EF" w:rsidRDefault="00C1104D" w:rsidP="00C1104D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AA6412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1ED48BAD" w14:textId="77777777" w:rsidR="00C1104D" w:rsidRPr="00AA6412" w:rsidRDefault="00C1104D" w:rsidP="00C1104D">
            <w:pPr>
              <w:pStyle w:val="Normal1"/>
              <w:widowControl w:val="0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6412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5AFF3A72" w14:textId="77777777" w:rsidR="00C1104D" w:rsidRDefault="00C1104D" w:rsidP="00C1104D">
            <w:pPr>
              <w:pStyle w:val="Normal1"/>
              <w:widowControl w:val="0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C721603" w14:textId="77777777" w:rsidR="00C1104D" w:rsidRDefault="00C1104D" w:rsidP="00803C65">
            <w:pPr>
              <w:pStyle w:val="Normal1"/>
              <w:widowControl w:val="0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1104D" w14:paraId="349184FA" w14:textId="77777777" w:rsidTr="00C1104D">
        <w:trPr>
          <w:trHeight w:val="345"/>
        </w:trPr>
        <w:tc>
          <w:tcPr>
            <w:tcW w:w="2884" w:type="dxa"/>
            <w:vAlign w:val="center"/>
          </w:tcPr>
          <w:p w14:paraId="4CF4199F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209" w14:textId="77777777" w:rsidR="00C1104D" w:rsidRDefault="00C1104D" w:rsidP="00C1104D">
            <w:pPr>
              <w:pStyle w:val="Normal1"/>
              <w:widowControl w:val="0"/>
              <w:numPr>
                <w:ilvl w:val="0"/>
                <w:numId w:val="3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1104D" w14:paraId="4F237270" w14:textId="77777777" w:rsidTr="00C1104D">
        <w:trPr>
          <w:trHeight w:val="560"/>
        </w:trPr>
        <w:tc>
          <w:tcPr>
            <w:tcW w:w="2884" w:type="dxa"/>
            <w:vAlign w:val="center"/>
          </w:tcPr>
          <w:p w14:paraId="4DA73F44" w14:textId="77777777" w:rsidR="00C1104D" w:rsidRDefault="00C1104D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E261" w14:textId="77777777" w:rsidR="00C1104D" w:rsidRDefault="00C1104D" w:rsidP="00C1104D">
            <w:pPr>
              <w:pStyle w:val="Normal1"/>
              <w:widowControl w:val="0"/>
              <w:numPr>
                <w:ilvl w:val="0"/>
                <w:numId w:val="3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1104D" w14:paraId="62E901A0" w14:textId="77777777" w:rsidTr="00C1104D">
        <w:trPr>
          <w:trHeight w:val="150"/>
        </w:trPr>
        <w:tc>
          <w:tcPr>
            <w:tcW w:w="2884" w:type="dxa"/>
            <w:vAlign w:val="center"/>
          </w:tcPr>
          <w:p w14:paraId="1DEA0C4E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C91B" w14:textId="77777777" w:rsidR="00C1104D" w:rsidRDefault="00C1104D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EBDD033" w14:textId="77777777" w:rsidR="00C1104D" w:rsidRDefault="00C1104D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firstLine="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1104D" w14:paraId="66C0B0F7" w14:textId="77777777" w:rsidTr="00C1104D">
        <w:trPr>
          <w:trHeight w:val="330"/>
        </w:trPr>
        <w:tc>
          <w:tcPr>
            <w:tcW w:w="2884" w:type="dxa"/>
            <w:vAlign w:val="center"/>
          </w:tcPr>
          <w:p w14:paraId="1FF053CF" w14:textId="77777777" w:rsidR="00C1104D" w:rsidRDefault="00C1104D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55" w:type="dxa"/>
            <w:vAlign w:val="center"/>
          </w:tcPr>
          <w:p w14:paraId="61CBE944" w14:textId="77777777" w:rsidR="00C1104D" w:rsidRDefault="00C1104D" w:rsidP="00C1104D">
            <w:pPr>
              <w:pStyle w:val="Normal1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7" w:hanging="3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34E4DE91" w14:textId="77777777" w:rsidR="00C1104D" w:rsidRDefault="00C1104D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2D40998" w14:textId="2B358203" w:rsidR="008B1A11" w:rsidRPr="003B112A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        PSICOLOGIA (P2PS-006)</w:t>
      </w:r>
    </w:p>
    <w:p w14:paraId="5B80F63E" w14:textId="77777777" w:rsidR="008B1A11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53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669"/>
      </w:tblGrid>
      <w:tr w:rsidR="008B1A11" w14:paraId="7A38C184" w14:textId="77777777" w:rsidTr="008B1A11">
        <w:trPr>
          <w:trHeight w:val="460"/>
        </w:trPr>
        <w:tc>
          <w:tcPr>
            <w:tcW w:w="2884" w:type="dxa"/>
            <w:shd w:val="clear" w:color="auto" w:fill="DEEAF6" w:themeFill="accent1" w:themeFillTint="33"/>
            <w:vAlign w:val="center"/>
          </w:tcPr>
          <w:p w14:paraId="7D73832F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37C9A09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1DC3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B1A11" w14:paraId="4B1FB0E7" w14:textId="77777777" w:rsidTr="008B1A11">
        <w:tc>
          <w:tcPr>
            <w:tcW w:w="2884" w:type="dxa"/>
            <w:vAlign w:val="center"/>
          </w:tcPr>
          <w:p w14:paraId="6E64D292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215A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Psicología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CDF4C57" w14:textId="2C4D531F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D808CDB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7A89316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91F918C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8B1A11" w14:paraId="4EBE46F1" w14:textId="77777777" w:rsidTr="008B1A11">
        <w:tc>
          <w:tcPr>
            <w:tcW w:w="2884" w:type="dxa"/>
            <w:vAlign w:val="center"/>
          </w:tcPr>
          <w:p w14:paraId="19D2704D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0068" w14:textId="77777777" w:rsidR="008B1A11" w:rsidRPr="00846A9D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46A9D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846A9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B65BB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D3A8981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B9FA25" w14:textId="77777777" w:rsidR="008B1A11" w:rsidRDefault="008B1A11" w:rsidP="00803C6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B1A11" w14:paraId="1CBA0A89" w14:textId="77777777" w:rsidTr="008B1A11">
        <w:trPr>
          <w:trHeight w:val="345"/>
        </w:trPr>
        <w:tc>
          <w:tcPr>
            <w:tcW w:w="2884" w:type="dxa"/>
            <w:vAlign w:val="center"/>
          </w:tcPr>
          <w:p w14:paraId="74B45BC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8F8E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B1A11" w14:paraId="04426EF8" w14:textId="77777777" w:rsidTr="008B1A11">
        <w:trPr>
          <w:trHeight w:val="560"/>
        </w:trPr>
        <w:tc>
          <w:tcPr>
            <w:tcW w:w="2884" w:type="dxa"/>
            <w:vAlign w:val="center"/>
          </w:tcPr>
          <w:p w14:paraId="2832FC58" w14:textId="77777777" w:rsidR="008B1A11" w:rsidRDefault="008B1A11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75E3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B1A11" w14:paraId="18EC5380" w14:textId="77777777" w:rsidTr="008B1A11">
        <w:trPr>
          <w:trHeight w:val="150"/>
        </w:trPr>
        <w:tc>
          <w:tcPr>
            <w:tcW w:w="2884" w:type="dxa"/>
            <w:vAlign w:val="center"/>
          </w:tcPr>
          <w:p w14:paraId="03A7C9F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6A43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C858281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B1A11" w14:paraId="1B973DBC" w14:textId="77777777" w:rsidTr="008B1A11">
        <w:trPr>
          <w:trHeight w:val="330"/>
        </w:trPr>
        <w:tc>
          <w:tcPr>
            <w:tcW w:w="2884" w:type="dxa"/>
            <w:vAlign w:val="center"/>
          </w:tcPr>
          <w:p w14:paraId="3D4C17AA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2B349725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35BA3019" w14:textId="77777777" w:rsidR="008B1A11" w:rsidRDefault="008B1A11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F194DA4" w14:textId="0824897C" w:rsidR="00716AC4" w:rsidRDefault="0037710D" w:rsidP="00716AC4">
      <w:pPr>
        <w:pStyle w:val="Normal1"/>
        <w:pBdr>
          <w:top w:val="nil"/>
          <w:left w:val="nil"/>
          <w:bottom w:val="nil"/>
          <w:right w:val="nil"/>
          <w:between w:val="nil"/>
        </w:pBdr>
        <w:ind w:left="6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716AC4">
        <w:rPr>
          <w:rFonts w:ascii="Arial" w:eastAsia="Arial" w:hAnsi="Arial" w:cs="Arial"/>
          <w:b/>
          <w:color w:val="000000"/>
        </w:rPr>
        <w:t xml:space="preserve">TECNÓLOGO MÉDICO EN </w:t>
      </w:r>
      <w:r w:rsidR="00FD4650">
        <w:rPr>
          <w:rFonts w:ascii="Arial" w:eastAsia="Arial" w:hAnsi="Arial" w:cs="Arial"/>
          <w:b/>
          <w:color w:val="000000"/>
        </w:rPr>
        <w:t>TERAPIA FISICA Y REHABILITACIÓN (</w:t>
      </w:r>
      <w:r>
        <w:rPr>
          <w:rFonts w:ascii="Arial" w:eastAsia="Arial" w:hAnsi="Arial" w:cs="Arial"/>
          <w:b/>
          <w:color w:val="000000"/>
        </w:rPr>
        <w:t>P2TM-00</w:t>
      </w:r>
      <w:r w:rsidR="00C904E4">
        <w:rPr>
          <w:rFonts w:ascii="Arial" w:eastAsia="Arial" w:hAnsi="Arial" w:cs="Arial"/>
          <w:b/>
          <w:color w:val="000000"/>
        </w:rPr>
        <w:t>7</w:t>
      </w:r>
      <w:r w:rsidR="00D56179">
        <w:rPr>
          <w:rFonts w:ascii="Arial" w:eastAsia="Arial" w:hAnsi="Arial" w:cs="Arial"/>
          <w:b/>
          <w:color w:val="000000"/>
        </w:rPr>
        <w:t>)</w:t>
      </w:r>
      <w:r w:rsidR="00716AC4">
        <w:rPr>
          <w:rFonts w:ascii="Arial" w:eastAsia="Arial" w:hAnsi="Arial" w:cs="Arial"/>
          <w:b/>
          <w:color w:val="000000"/>
        </w:rPr>
        <w:t xml:space="preserve"> </w:t>
      </w:r>
    </w:p>
    <w:p w14:paraId="18C46C0A" w14:textId="77777777" w:rsidR="00716AC4" w:rsidRDefault="00716AC4" w:rsidP="00716AC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95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725"/>
      </w:tblGrid>
      <w:tr w:rsidR="00716AC4" w14:paraId="59E011BA" w14:textId="77777777" w:rsidTr="00716AC4">
        <w:trPr>
          <w:trHeight w:val="460"/>
        </w:trPr>
        <w:tc>
          <w:tcPr>
            <w:tcW w:w="2870" w:type="dxa"/>
            <w:shd w:val="clear" w:color="auto" w:fill="DEEAF6"/>
            <w:vAlign w:val="center"/>
          </w:tcPr>
          <w:p w14:paraId="42717ED8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71BFBB0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72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52E6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16AC4" w14:paraId="73AFB4C8" w14:textId="77777777" w:rsidTr="00716AC4">
        <w:tc>
          <w:tcPr>
            <w:tcW w:w="2870" w:type="dxa"/>
            <w:vAlign w:val="center"/>
          </w:tcPr>
          <w:p w14:paraId="0414F40D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4448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 requerida.</w:t>
            </w:r>
          </w:p>
          <w:p w14:paraId="5420B22E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5606256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DA925A1" w14:textId="77777777" w:rsidR="003245AE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E63548E" w14:textId="3D1567A8" w:rsidR="00716AC4" w:rsidRDefault="003245AE" w:rsidP="003245AE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716AC4" w14:paraId="124556CC" w14:textId="77777777" w:rsidTr="00716AC4">
        <w:tc>
          <w:tcPr>
            <w:tcW w:w="2870" w:type="dxa"/>
            <w:vAlign w:val="center"/>
          </w:tcPr>
          <w:p w14:paraId="36B75DC2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B41E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ACEB82A" w14:textId="3732D0CA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9C72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177C1839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EBA0B04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16AC4" w14:paraId="703D14A6" w14:textId="77777777" w:rsidTr="00716AC4">
        <w:trPr>
          <w:trHeight w:val="345"/>
        </w:trPr>
        <w:tc>
          <w:tcPr>
            <w:tcW w:w="2870" w:type="dxa"/>
            <w:vAlign w:val="center"/>
          </w:tcPr>
          <w:p w14:paraId="091F8862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DAE4" w14:textId="15D2E1B0" w:rsidR="00716AC4" w:rsidRDefault="00716AC4" w:rsidP="00716AC4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183E69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16AC4" w14:paraId="13AFA8F6" w14:textId="77777777" w:rsidTr="00716AC4">
        <w:trPr>
          <w:trHeight w:val="560"/>
        </w:trPr>
        <w:tc>
          <w:tcPr>
            <w:tcW w:w="2870" w:type="dxa"/>
            <w:vAlign w:val="center"/>
          </w:tcPr>
          <w:p w14:paraId="724E0A81" w14:textId="77777777" w:rsidR="00716AC4" w:rsidRDefault="00716AC4" w:rsidP="00AC0166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EDC6" w14:textId="77777777" w:rsidR="00716AC4" w:rsidRDefault="00716AC4" w:rsidP="00716AC4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716AC4" w14:paraId="14289AB7" w14:textId="77777777" w:rsidTr="00716AC4">
        <w:trPr>
          <w:trHeight w:val="150"/>
        </w:trPr>
        <w:tc>
          <w:tcPr>
            <w:tcW w:w="2870" w:type="dxa"/>
            <w:vAlign w:val="center"/>
          </w:tcPr>
          <w:p w14:paraId="54F1ABA6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E7AE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8ED906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716AC4" w14:paraId="792ADC2E" w14:textId="77777777" w:rsidTr="00716AC4">
        <w:trPr>
          <w:trHeight w:val="330"/>
        </w:trPr>
        <w:tc>
          <w:tcPr>
            <w:tcW w:w="2870" w:type="dxa"/>
            <w:vAlign w:val="center"/>
          </w:tcPr>
          <w:p w14:paraId="74C428A8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25" w:type="dxa"/>
            <w:vAlign w:val="center"/>
          </w:tcPr>
          <w:p w14:paraId="2458AE7E" w14:textId="30EB0CC6" w:rsidR="00716AC4" w:rsidRDefault="00757629" w:rsidP="00757629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 w:rsidRPr="0075762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503C1729" w14:textId="1E3F6F99" w:rsidR="00174955" w:rsidRDefault="00174955" w:rsidP="00716AC4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</w:rPr>
      </w:pPr>
    </w:p>
    <w:p w14:paraId="2C9366F5" w14:textId="390B2ADE" w:rsidR="00174955" w:rsidRDefault="00C904E4" w:rsidP="00F4208D">
      <w:pPr>
        <w:pStyle w:val="Textoindependiente"/>
        <w:spacing w:after="0"/>
        <w:ind w:left="709" w:hanging="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74955" w:rsidRPr="00E067FB">
        <w:rPr>
          <w:rFonts w:ascii="Arial" w:hAnsi="Arial" w:cs="Arial"/>
          <w:b/>
        </w:rPr>
        <w:t xml:space="preserve">TECNICO EN ENFERMERIA </w:t>
      </w:r>
      <w:r w:rsidR="00174955">
        <w:rPr>
          <w:rFonts w:ascii="Arial" w:hAnsi="Arial" w:cs="Arial"/>
          <w:b/>
        </w:rPr>
        <w:t xml:space="preserve">II </w:t>
      </w:r>
      <w:r w:rsidR="00946CE6">
        <w:rPr>
          <w:rFonts w:ascii="Arial" w:hAnsi="Arial" w:cs="Arial"/>
          <w:b/>
        </w:rPr>
        <w:t>(T3TE2-008</w:t>
      </w:r>
      <w:r w:rsidR="00F4208D">
        <w:rPr>
          <w:rFonts w:ascii="Arial" w:hAnsi="Arial" w:cs="Arial"/>
          <w:b/>
        </w:rPr>
        <w:t>)</w:t>
      </w:r>
    </w:p>
    <w:p w14:paraId="5128DAB2" w14:textId="77777777" w:rsidR="00F4208D" w:rsidRDefault="00F4208D" w:rsidP="00F4208D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tbl>
      <w:tblPr>
        <w:tblW w:w="860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739"/>
      </w:tblGrid>
      <w:tr w:rsidR="00174955" w:rsidRPr="00A53614" w14:paraId="1D81EFA9" w14:textId="77777777" w:rsidTr="00757629">
        <w:trPr>
          <w:trHeight w:val="464"/>
        </w:trPr>
        <w:tc>
          <w:tcPr>
            <w:tcW w:w="2869" w:type="dxa"/>
            <w:shd w:val="clear" w:color="auto" w:fill="DEEAF6" w:themeFill="accent1" w:themeFillTint="33"/>
            <w:vAlign w:val="center"/>
          </w:tcPr>
          <w:p w14:paraId="2DE1A224" w14:textId="77777777" w:rsidR="00174955" w:rsidRPr="00504F18" w:rsidRDefault="0017495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39" w:type="dxa"/>
            <w:shd w:val="clear" w:color="auto" w:fill="DEEAF6" w:themeFill="accent1" w:themeFillTint="33"/>
            <w:vAlign w:val="center"/>
          </w:tcPr>
          <w:p w14:paraId="44161073" w14:textId="77777777" w:rsidR="00174955" w:rsidRPr="00504F18" w:rsidRDefault="0017495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74955" w:rsidRPr="00A53614" w14:paraId="484622DB" w14:textId="77777777" w:rsidTr="00757629">
        <w:trPr>
          <w:trHeight w:val="668"/>
        </w:trPr>
        <w:tc>
          <w:tcPr>
            <w:tcW w:w="2869" w:type="dxa"/>
            <w:vAlign w:val="center"/>
          </w:tcPr>
          <w:p w14:paraId="1CD3DEBE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39" w:type="dxa"/>
          </w:tcPr>
          <w:p w14:paraId="0714E948" w14:textId="77777777" w:rsidR="00174955" w:rsidRPr="00800507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174955" w:rsidRPr="00A53614" w14:paraId="10900978" w14:textId="77777777" w:rsidTr="00757629">
        <w:tc>
          <w:tcPr>
            <w:tcW w:w="2869" w:type="dxa"/>
            <w:vAlign w:val="center"/>
          </w:tcPr>
          <w:p w14:paraId="45B41223" w14:textId="77777777" w:rsidR="0017495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82895BE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38056960" w14:textId="77777777" w:rsidR="00174955" w:rsidRPr="00800507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2A84910" w14:textId="77777777" w:rsidR="00174955" w:rsidRPr="00E067FB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D07C5B3" w14:textId="77777777" w:rsidR="00174955" w:rsidRPr="00E067FB" w:rsidRDefault="00174955" w:rsidP="00183E69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E384A88" w14:textId="77777777" w:rsidR="00174955" w:rsidRPr="00E067FB" w:rsidRDefault="00174955" w:rsidP="00AC0166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74955" w:rsidRPr="00A53614" w14:paraId="6811504D" w14:textId="77777777" w:rsidTr="00757629">
        <w:trPr>
          <w:trHeight w:val="792"/>
        </w:trPr>
        <w:tc>
          <w:tcPr>
            <w:tcW w:w="2869" w:type="dxa"/>
            <w:vAlign w:val="center"/>
          </w:tcPr>
          <w:p w14:paraId="00C7EDB4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10F6D335" w14:textId="0A843763" w:rsidR="00174955" w:rsidRPr="00DF3C45" w:rsidRDefault="00174955" w:rsidP="00AC0166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="00183E69">
              <w:rPr>
                <w:rFonts w:ascii="Arial" w:hAnsi="Arial" w:cs="Arial"/>
                <w:sz w:val="18"/>
                <w:szCs w:val="18"/>
              </w:rPr>
              <w:t>a partir del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74955" w:rsidRPr="00A53614" w14:paraId="6E89BCAF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9" w:type="dxa"/>
            <w:vAlign w:val="center"/>
          </w:tcPr>
          <w:p w14:paraId="7B427A37" w14:textId="77777777" w:rsidR="00174955" w:rsidRPr="00DF3C45" w:rsidRDefault="00174955" w:rsidP="00AC016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40578937" w14:textId="77777777" w:rsidR="00174955" w:rsidRPr="006632BC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937D8EC" w14:textId="77777777" w:rsidR="00174955" w:rsidRPr="00DF3C45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74955" w:rsidRPr="00A53614" w14:paraId="45130E94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35187598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066410FA" w14:textId="77777777" w:rsidR="00174955" w:rsidRPr="00DF3C45" w:rsidRDefault="00174955" w:rsidP="00AC0166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7EC089B" w14:textId="77777777" w:rsidR="00174955" w:rsidRPr="00DF3C45" w:rsidRDefault="00174955" w:rsidP="00AC0166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74955" w:rsidRPr="00A53614" w14:paraId="4B30EA39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07232FAB" w14:textId="77777777" w:rsidR="00174955" w:rsidRPr="00A53614" w:rsidRDefault="00174955" w:rsidP="00AC01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6BE855CF" w14:textId="6B11EB23" w:rsidR="00174955" w:rsidRPr="00DF3C45" w:rsidRDefault="00757629" w:rsidP="00AC0166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853CE50" w14:textId="05458729" w:rsidR="00174955" w:rsidRDefault="0017495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1F1F0A2" w14:textId="0C9918E7" w:rsidR="009C7244" w:rsidRDefault="009C7244" w:rsidP="009C7244">
      <w:pPr>
        <w:pStyle w:val="Sangradetextonormal"/>
        <w:ind w:left="770" w:hanging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183E69">
        <w:rPr>
          <w:rFonts w:ascii="Arial" w:hAnsi="Arial" w:cs="Arial"/>
          <w:b/>
        </w:rPr>
        <w:t xml:space="preserve">TECNICO NO DIPLOMADO EN </w:t>
      </w:r>
      <w:r w:rsidR="00946CE6">
        <w:rPr>
          <w:rFonts w:ascii="Arial" w:hAnsi="Arial" w:cs="Arial"/>
          <w:b/>
        </w:rPr>
        <w:t>FARMACIA (T3TND-009)</w:t>
      </w:r>
      <w:r w:rsidR="003F5D08" w:rsidRPr="00183E69">
        <w:rPr>
          <w:rFonts w:ascii="Arial" w:hAnsi="Arial" w:cs="Arial"/>
          <w:b/>
        </w:rPr>
        <w:t xml:space="preserve"> </w:t>
      </w:r>
      <w:r w:rsidRPr="00183E69">
        <w:rPr>
          <w:rFonts w:ascii="Arial" w:hAnsi="Arial" w:cs="Arial"/>
          <w:b/>
        </w:rPr>
        <w:t>TECNICO NO DIPLOMADO EN LABORATORIO CLINICO (</w:t>
      </w:r>
      <w:r w:rsidR="003F5D08" w:rsidRPr="00183E69">
        <w:rPr>
          <w:rFonts w:ascii="Arial" w:hAnsi="Arial" w:cs="Arial"/>
          <w:b/>
        </w:rPr>
        <w:t>T3TND</w:t>
      </w:r>
      <w:r w:rsidR="003F5D08" w:rsidRPr="00183E69">
        <w:rPr>
          <w:rFonts w:ascii="Arial" w:hAnsi="Arial" w:cs="Arial"/>
          <w:color w:val="000000"/>
          <w:sz w:val="18"/>
          <w:szCs w:val="18"/>
        </w:rPr>
        <w:t>-</w:t>
      </w:r>
      <w:r w:rsidR="00946CE6">
        <w:rPr>
          <w:rFonts w:ascii="Arial" w:hAnsi="Arial" w:cs="Arial"/>
          <w:b/>
        </w:rPr>
        <w:t>010)</w:t>
      </w:r>
      <w:r w:rsidR="00094FA5" w:rsidRPr="00183E69">
        <w:rPr>
          <w:rFonts w:ascii="Arial" w:hAnsi="Arial" w:cs="Arial"/>
          <w:b/>
        </w:rPr>
        <w:t xml:space="preserve"> </w:t>
      </w:r>
      <w:r w:rsidR="00B73184">
        <w:rPr>
          <w:rFonts w:ascii="Arial" w:hAnsi="Arial" w:cs="Arial"/>
          <w:b/>
        </w:rPr>
        <w:t xml:space="preserve">Y </w:t>
      </w:r>
      <w:r w:rsidR="00094FA5" w:rsidRPr="00183E69">
        <w:rPr>
          <w:rFonts w:ascii="Arial" w:hAnsi="Arial" w:cs="Arial"/>
          <w:b/>
        </w:rPr>
        <w:t xml:space="preserve">TECNICO NO DIPLOMADO EN </w:t>
      </w:r>
      <w:r w:rsidR="00946CE6">
        <w:rPr>
          <w:rFonts w:ascii="Arial" w:hAnsi="Arial" w:cs="Arial"/>
          <w:b/>
        </w:rPr>
        <w:t>RAYOS X (T3TND-011</w:t>
      </w:r>
      <w:r w:rsidR="00094FA5" w:rsidRPr="00183E69">
        <w:rPr>
          <w:rFonts w:ascii="Arial" w:hAnsi="Arial" w:cs="Arial"/>
          <w:b/>
        </w:rPr>
        <w:t>)</w:t>
      </w:r>
    </w:p>
    <w:p w14:paraId="3CA287E1" w14:textId="77777777" w:rsidR="009C7244" w:rsidRDefault="009C7244" w:rsidP="009C7244">
      <w:pPr>
        <w:pStyle w:val="Sangradetextonormal"/>
        <w:ind w:left="708" w:hanging="141"/>
        <w:jc w:val="both"/>
        <w:rPr>
          <w:rFonts w:ascii="Arial" w:hAnsi="Arial" w:cs="Arial"/>
          <w:b/>
        </w:rPr>
      </w:pPr>
    </w:p>
    <w:tbl>
      <w:tblPr>
        <w:tblW w:w="863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697"/>
      </w:tblGrid>
      <w:tr w:rsidR="009C7244" w:rsidRPr="00CE50E5" w14:paraId="6B09B424" w14:textId="77777777" w:rsidTr="009C7244">
        <w:trPr>
          <w:trHeight w:val="480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14:paraId="59A937F7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BD4D2A6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3EA214EE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C7244" w:rsidRPr="00CE50E5" w14:paraId="4E23E681" w14:textId="77777777" w:rsidTr="009C7244">
        <w:trPr>
          <w:trHeight w:val="690"/>
        </w:trPr>
        <w:tc>
          <w:tcPr>
            <w:tcW w:w="2940" w:type="dxa"/>
            <w:vAlign w:val="center"/>
          </w:tcPr>
          <w:p w14:paraId="6E50C66E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97" w:type="dxa"/>
          </w:tcPr>
          <w:p w14:paraId="2BD965D2" w14:textId="23239449" w:rsidR="009C7244" w:rsidRPr="00CE50E5" w:rsidRDefault="009C7244" w:rsidP="00B90CB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A61A1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33EF5">
              <w:rPr>
                <w:rFonts w:ascii="Arial" w:hAnsi="Arial" w:cs="Arial"/>
                <w:sz w:val="18"/>
                <w:szCs w:val="18"/>
                <w:lang w:val="es-MX"/>
              </w:rPr>
              <w:t xml:space="preserve">Farmacia, </w:t>
            </w:r>
            <w:r w:rsidR="00A61A1F">
              <w:rPr>
                <w:rFonts w:ascii="Arial" w:hAnsi="Arial" w:cs="Arial"/>
                <w:sz w:val="18"/>
                <w:szCs w:val="18"/>
                <w:lang w:val="es-MX"/>
              </w:rPr>
              <w:t xml:space="preserve">Laboratorio </w:t>
            </w:r>
            <w:r w:rsidR="00A61A1F" w:rsidRPr="00183E69">
              <w:rPr>
                <w:rFonts w:ascii="Arial" w:hAnsi="Arial" w:cs="Arial"/>
                <w:sz w:val="18"/>
                <w:szCs w:val="18"/>
                <w:lang w:val="es-MX"/>
              </w:rPr>
              <w:t>Clínico</w:t>
            </w:r>
            <w:r w:rsidR="00B90CB5">
              <w:rPr>
                <w:rFonts w:ascii="Arial" w:hAnsi="Arial" w:cs="Arial"/>
                <w:sz w:val="18"/>
                <w:szCs w:val="18"/>
                <w:lang w:val="es-MX"/>
              </w:rPr>
              <w:t xml:space="preserve"> y/o Rayos X, </w:t>
            </w:r>
            <w:r w:rsidRPr="00183E69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C7244" w:rsidRPr="00CE50E5" w14:paraId="37F7957D" w14:textId="77777777" w:rsidTr="009C7244">
        <w:tc>
          <w:tcPr>
            <w:tcW w:w="2940" w:type="dxa"/>
            <w:vAlign w:val="center"/>
          </w:tcPr>
          <w:p w14:paraId="524ECC10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vAlign w:val="center"/>
          </w:tcPr>
          <w:p w14:paraId="65D481F1" w14:textId="33833BB5" w:rsidR="003245AE" w:rsidRPr="003245AE" w:rsidRDefault="003245AE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245AE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Pr="003245A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19BC4B0" w14:textId="516396EE" w:rsidR="009C7244" w:rsidRPr="003245AE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3245AE">
              <w:rPr>
                <w:rFonts w:ascii="Arial" w:hAnsi="Arial" w:cs="Arial"/>
                <w:sz w:val="18"/>
                <w:szCs w:val="18"/>
                <w:lang w:val="es-MX"/>
              </w:rPr>
              <w:t>. (</w:t>
            </w:r>
            <w:r w:rsidRPr="003245AE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  <w:p w14:paraId="1FD5404C" w14:textId="77777777" w:rsidR="009C7244" w:rsidRPr="00C122D4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106B77" w14:textId="77777777" w:rsidR="009C7244" w:rsidRPr="00CE50E5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C7244" w:rsidRPr="00CE50E5" w14:paraId="0C5A1607" w14:textId="77777777" w:rsidTr="009C7244">
        <w:trPr>
          <w:trHeight w:val="792"/>
        </w:trPr>
        <w:tc>
          <w:tcPr>
            <w:tcW w:w="2940" w:type="dxa"/>
            <w:vAlign w:val="center"/>
          </w:tcPr>
          <w:p w14:paraId="302EAD69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vAlign w:val="center"/>
          </w:tcPr>
          <w:p w14:paraId="09BF5630" w14:textId="68B72B5F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C7244" w:rsidRPr="00CE50E5" w14:paraId="06CED760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0" w:type="dxa"/>
            <w:vAlign w:val="center"/>
          </w:tcPr>
          <w:p w14:paraId="770BD2EC" w14:textId="77777777" w:rsidR="009C7244" w:rsidRPr="00CE50E5" w:rsidRDefault="009C7244" w:rsidP="00AC016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7" w:type="dxa"/>
            <w:vAlign w:val="center"/>
          </w:tcPr>
          <w:p w14:paraId="1BA79369" w14:textId="77777777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C7244" w:rsidRPr="00CE50E5" w14:paraId="3533E959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48292224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vAlign w:val="center"/>
          </w:tcPr>
          <w:p w14:paraId="6D0F959E" w14:textId="77777777" w:rsidR="009C7244" w:rsidRPr="00CE50E5" w:rsidRDefault="009C7244" w:rsidP="00AC0166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09EBC6BD" w14:textId="77777777" w:rsidR="009C7244" w:rsidRPr="00CE50E5" w:rsidRDefault="009C7244" w:rsidP="00AC0166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C7244" w:rsidRPr="00CE50E5" w14:paraId="78D83B15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238BC703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445E8319" w14:textId="77777777" w:rsidR="009C7244" w:rsidRPr="00CE50E5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0051567C" w14:textId="636CC2EA" w:rsidR="00233EF5" w:rsidRDefault="003F5D08" w:rsidP="00B7318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2EF02B7A" w14:textId="78893B3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3245AE">
        <w:trPr>
          <w:trHeight w:val="357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AC0166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AC0166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AC0166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73D034D6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8B1A11">
        <w:rPr>
          <w:rFonts w:ascii="Arial" w:hAnsi="Arial" w:cs="Arial"/>
          <w:b/>
          <w:color w:val="000000" w:themeColor="text1"/>
          <w:sz w:val="20"/>
          <w:szCs w:val="20"/>
        </w:rPr>
        <w:t>P.S. 006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AB4123" w:rsidRPr="00861CF1">
        <w:rPr>
          <w:rFonts w:ascii="Arial" w:hAnsi="Arial" w:cs="Arial"/>
          <w:b/>
          <w:color w:val="000000" w:themeColor="text1"/>
          <w:sz w:val="20"/>
          <w:szCs w:val="20"/>
        </w:rPr>
        <w:t>ALLI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414D9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2F25ECF2" w14:textId="77777777" w:rsidR="00801AC6" w:rsidRPr="00801AC6" w:rsidRDefault="00801AC6" w:rsidP="00801AC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01AC6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801AC6">
        <w:rPr>
          <w:rFonts w:ascii="Arial" w:hAnsi="Arial" w:cs="Arial"/>
          <w:sz w:val="20"/>
          <w:szCs w:val="20"/>
        </w:rPr>
        <w:t>Residentado</w:t>
      </w:r>
      <w:proofErr w:type="spellEnd"/>
      <w:r w:rsidRPr="00801AC6">
        <w:rPr>
          <w:rFonts w:ascii="Arial" w:hAnsi="Arial" w:cs="Arial"/>
          <w:sz w:val="20"/>
          <w:szCs w:val="20"/>
        </w:rPr>
        <w:t xml:space="preserve"> Médico. (Formato 4)de corresponder </w:t>
      </w:r>
      <w:hyperlink r:id="rId10">
        <w:r w:rsidRPr="00801AC6">
          <w:rPr>
            <w:rStyle w:val="Hipervnculo"/>
            <w:rFonts w:cs="Arial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414D9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692E90FE" w14:textId="77777777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9BDECA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0F8EFB78" w:rsidR="00226715" w:rsidRPr="003B0517" w:rsidRDefault="00414D9A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11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8B1A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BB2640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14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8B1A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801AC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801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bookmarkStart w:id="1" w:name="_GoBack"/>
            <w:bookmarkEnd w:id="1"/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0DCE6276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8B1A11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B1A11">
              <w:rPr>
                <w:rFonts w:ascii="Arial" w:hAnsi="Arial" w:cs="Arial"/>
                <w:sz w:val="18"/>
                <w:szCs w:val="18"/>
                <w:lang w:val="es-MX"/>
              </w:rPr>
              <w:t>marz</w:t>
            </w:r>
            <w:r w:rsidR="00BB2640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414D9A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77DE0BBE" w:rsidR="00226715" w:rsidRPr="000A6CE3" w:rsidRDefault="003245AE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ORRHH –  Oficina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63A0753E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13F220CF" w14:textId="4AE15A66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4255D38C" w14:textId="71A16930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584D53A4" w14:textId="298EA880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0E2FBE2" w14:textId="77777777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5AC2409F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226715" w:rsidRPr="00014534" w14:paraId="6D740DE9" w14:textId="77777777" w:rsidTr="00D42E71">
        <w:trPr>
          <w:trHeight w:val="4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D42E71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95A7DE6" w:rsidR="00226715" w:rsidRPr="00E164AE" w:rsidRDefault="00E164AE" w:rsidP="00AC0166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    </w:t>
            </w:r>
            <w:hyperlink r:id="rId15" w:history="1">
              <w:r w:rsidR="00D04AFA" w:rsidRPr="00E164AE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55F1" w14:textId="77777777" w:rsidR="004518F7" w:rsidRDefault="004518F7">
      <w:r>
        <w:separator/>
      </w:r>
    </w:p>
  </w:endnote>
  <w:endnote w:type="continuationSeparator" w:id="0">
    <w:p w14:paraId="7AA20BE4" w14:textId="77777777" w:rsidR="004518F7" w:rsidRDefault="0045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518F7" w:rsidRDefault="004518F7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518F7" w:rsidRDefault="004518F7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518F7" w:rsidRDefault="004518F7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4DBE" w14:textId="77777777" w:rsidR="004518F7" w:rsidRDefault="004518F7">
      <w:r>
        <w:separator/>
      </w:r>
    </w:p>
  </w:footnote>
  <w:footnote w:type="continuationSeparator" w:id="0">
    <w:p w14:paraId="2626734D" w14:textId="77777777" w:rsidR="004518F7" w:rsidRDefault="0045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518F7" w:rsidRDefault="004518F7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518F7" w:rsidRDefault="004518F7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518F7" w:rsidRDefault="00451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5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4"/>
  </w:num>
  <w:num w:numId="5">
    <w:abstractNumId w:val="20"/>
  </w:num>
  <w:num w:numId="6">
    <w:abstractNumId w:val="22"/>
  </w:num>
  <w:num w:numId="7">
    <w:abstractNumId w:val="21"/>
  </w:num>
  <w:num w:numId="8">
    <w:abstractNumId w:val="24"/>
  </w:num>
  <w:num w:numId="9">
    <w:abstractNumId w:val="9"/>
  </w:num>
  <w:num w:numId="10">
    <w:abstractNumId w:val="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3"/>
  </w:num>
  <w:num w:numId="31">
    <w:abstractNumId w:val="13"/>
  </w:num>
  <w:num w:numId="32">
    <w:abstractNumId w:val="2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51213"/>
    <w:rsid w:val="00075F08"/>
    <w:rsid w:val="000919A2"/>
    <w:rsid w:val="00094FA5"/>
    <w:rsid w:val="000D05EB"/>
    <w:rsid w:val="001012C7"/>
    <w:rsid w:val="00104EF0"/>
    <w:rsid w:val="0017451E"/>
    <w:rsid w:val="00174955"/>
    <w:rsid w:val="001778C1"/>
    <w:rsid w:val="00183E69"/>
    <w:rsid w:val="001A5BA3"/>
    <w:rsid w:val="001C24EC"/>
    <w:rsid w:val="001E3F20"/>
    <w:rsid w:val="001F77ED"/>
    <w:rsid w:val="00201E97"/>
    <w:rsid w:val="00226715"/>
    <w:rsid w:val="00233EF5"/>
    <w:rsid w:val="002830FF"/>
    <w:rsid w:val="0029065F"/>
    <w:rsid w:val="002A3F7A"/>
    <w:rsid w:val="002B2305"/>
    <w:rsid w:val="002F50F4"/>
    <w:rsid w:val="003245AE"/>
    <w:rsid w:val="003455E1"/>
    <w:rsid w:val="003607B1"/>
    <w:rsid w:val="00367CAE"/>
    <w:rsid w:val="0037710D"/>
    <w:rsid w:val="00394E93"/>
    <w:rsid w:val="003A4918"/>
    <w:rsid w:val="003D0D66"/>
    <w:rsid w:val="003D445B"/>
    <w:rsid w:val="003F19B7"/>
    <w:rsid w:val="003F5D08"/>
    <w:rsid w:val="003F7FAC"/>
    <w:rsid w:val="0040551D"/>
    <w:rsid w:val="00414890"/>
    <w:rsid w:val="00414D9A"/>
    <w:rsid w:val="00432C61"/>
    <w:rsid w:val="00434D3C"/>
    <w:rsid w:val="004518F7"/>
    <w:rsid w:val="00466AF9"/>
    <w:rsid w:val="004C3C8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77897"/>
    <w:rsid w:val="00716AC4"/>
    <w:rsid w:val="007421B8"/>
    <w:rsid w:val="00757629"/>
    <w:rsid w:val="00767566"/>
    <w:rsid w:val="007B3CB9"/>
    <w:rsid w:val="007D6C9E"/>
    <w:rsid w:val="00801AC6"/>
    <w:rsid w:val="00852580"/>
    <w:rsid w:val="00861A54"/>
    <w:rsid w:val="00861CF1"/>
    <w:rsid w:val="00872162"/>
    <w:rsid w:val="008828C6"/>
    <w:rsid w:val="008B1A11"/>
    <w:rsid w:val="008D1ACE"/>
    <w:rsid w:val="008E7384"/>
    <w:rsid w:val="00904381"/>
    <w:rsid w:val="00905C49"/>
    <w:rsid w:val="00940F2C"/>
    <w:rsid w:val="00941EEB"/>
    <w:rsid w:val="00946CE6"/>
    <w:rsid w:val="0098016C"/>
    <w:rsid w:val="009C7244"/>
    <w:rsid w:val="009F45C0"/>
    <w:rsid w:val="00A034CF"/>
    <w:rsid w:val="00A61A1F"/>
    <w:rsid w:val="00AB4123"/>
    <w:rsid w:val="00AC0166"/>
    <w:rsid w:val="00B315B6"/>
    <w:rsid w:val="00B35CC5"/>
    <w:rsid w:val="00B73184"/>
    <w:rsid w:val="00B835C7"/>
    <w:rsid w:val="00B90CB5"/>
    <w:rsid w:val="00BA1C83"/>
    <w:rsid w:val="00BB2640"/>
    <w:rsid w:val="00BD5922"/>
    <w:rsid w:val="00C1104D"/>
    <w:rsid w:val="00C7432B"/>
    <w:rsid w:val="00C83AE3"/>
    <w:rsid w:val="00C904E4"/>
    <w:rsid w:val="00CA31B8"/>
    <w:rsid w:val="00CD36D5"/>
    <w:rsid w:val="00CE3811"/>
    <w:rsid w:val="00D04AFA"/>
    <w:rsid w:val="00D22B5E"/>
    <w:rsid w:val="00D411A0"/>
    <w:rsid w:val="00D4266D"/>
    <w:rsid w:val="00D42E71"/>
    <w:rsid w:val="00D56179"/>
    <w:rsid w:val="00D7699D"/>
    <w:rsid w:val="00DB242B"/>
    <w:rsid w:val="00DC2B5E"/>
    <w:rsid w:val="00DE3B8A"/>
    <w:rsid w:val="00E164AE"/>
    <w:rsid w:val="00E97749"/>
    <w:rsid w:val="00EC64B4"/>
    <w:rsid w:val="00ED658B"/>
    <w:rsid w:val="00F4208D"/>
    <w:rsid w:val="00F80EE7"/>
    <w:rsid w:val="00F96B75"/>
    <w:rsid w:val="00FC087E"/>
    <w:rsid w:val="00FC6500"/>
    <w:rsid w:val="00FD4650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anramirezg236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C066-C60A-4D83-80AB-285DC32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5253</Words>
  <Characters>28897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21</cp:revision>
  <cp:lastPrinted>2021-03-11T22:00:00Z</cp:lastPrinted>
  <dcterms:created xsi:type="dcterms:W3CDTF">2021-01-29T21:20:00Z</dcterms:created>
  <dcterms:modified xsi:type="dcterms:W3CDTF">2021-03-11T23:48:00Z</dcterms:modified>
</cp:coreProperties>
</file>