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SEGURO SOCIAL DE SALUD (ESSALUD)</w:t>
      </w:r>
    </w:p>
    <w:p w:rsidR="004B31C4" w:rsidRPr="00014534" w:rsidRDefault="004B31C4" w:rsidP="004B31C4">
      <w:pPr>
        <w:pStyle w:val="Sangradetextonormal"/>
        <w:ind w:firstLine="0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014534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4B31C4" w:rsidRPr="0001453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  <w:sz w:val="24"/>
          <w:szCs w:val="24"/>
        </w:rPr>
      </w:pPr>
      <w:r w:rsidRPr="00014534">
        <w:rPr>
          <w:rFonts w:ascii="Arial" w:hAnsi="Arial" w:cs="Arial"/>
          <w:b/>
          <w:sz w:val="24"/>
          <w:szCs w:val="24"/>
        </w:rPr>
        <w:t xml:space="preserve">CÓDIGO DE PROCESO: </w:t>
      </w:r>
      <w:r w:rsidR="007F4974" w:rsidRPr="00B35B3E">
        <w:rPr>
          <w:rFonts w:ascii="Arial" w:hAnsi="Arial" w:cs="Arial"/>
          <w:b/>
          <w:sz w:val="24"/>
          <w:szCs w:val="24"/>
        </w:rPr>
        <w:t>P.S. 004</w:t>
      </w:r>
      <w:r w:rsidRPr="00B35B3E">
        <w:rPr>
          <w:rFonts w:ascii="Arial" w:hAnsi="Arial" w:cs="Arial"/>
          <w:b/>
          <w:sz w:val="24"/>
          <w:szCs w:val="24"/>
        </w:rPr>
        <w:t>-CAS-</w:t>
      </w:r>
      <w:r w:rsidR="007F4974" w:rsidRPr="00B35B3E">
        <w:rPr>
          <w:rFonts w:ascii="Arial" w:hAnsi="Arial" w:cs="Arial"/>
          <w:b/>
          <w:sz w:val="24"/>
          <w:szCs w:val="24"/>
        </w:rPr>
        <w:t>RP</w:t>
      </w:r>
      <w:r w:rsidRPr="00B35B3E">
        <w:rPr>
          <w:rFonts w:ascii="Arial" w:hAnsi="Arial" w:cs="Arial"/>
          <w:b/>
          <w:sz w:val="24"/>
          <w:szCs w:val="24"/>
        </w:rPr>
        <w:t>ALM-2020</w:t>
      </w:r>
    </w:p>
    <w:p w:rsidR="004B31C4" w:rsidRPr="00014534" w:rsidRDefault="004B31C4" w:rsidP="004B31C4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GENERALIDADES</w:t>
      </w:r>
    </w:p>
    <w:p w:rsidR="004B31C4" w:rsidRPr="00014534" w:rsidRDefault="004B31C4" w:rsidP="004B31C4">
      <w:pPr>
        <w:pStyle w:val="Sangradetextonormal"/>
        <w:ind w:left="360" w:firstLine="0"/>
        <w:jc w:val="left"/>
        <w:rPr>
          <w:rFonts w:ascii="Arial" w:hAnsi="Arial" w:cs="Arial"/>
        </w:rPr>
      </w:pPr>
      <w:r w:rsidRPr="000145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1C4" w:rsidRPr="00014534" w:rsidRDefault="004B31C4" w:rsidP="004B31C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014534">
        <w:rPr>
          <w:rFonts w:ascii="Arial" w:hAnsi="Arial" w:cs="Arial"/>
          <w:b/>
        </w:rPr>
        <w:t>Objeto de la Convocatoria</w:t>
      </w:r>
    </w:p>
    <w:p w:rsidR="004B31C4" w:rsidRDefault="004B31C4" w:rsidP="00443432">
      <w:pPr>
        <w:pStyle w:val="Sangradetextonormal"/>
        <w:ind w:left="708" w:firstLine="0"/>
        <w:jc w:val="both"/>
        <w:rPr>
          <w:rFonts w:ascii="Arial" w:hAnsi="Arial" w:cs="Arial"/>
        </w:rPr>
      </w:pPr>
      <w:r w:rsidRPr="00014534">
        <w:rPr>
          <w:rFonts w:ascii="Arial" w:hAnsi="Arial" w:cs="Arial"/>
        </w:rPr>
        <w:t xml:space="preserve">Contratar los siguientes servicios CAS Nuevos destinados a la prevención, control, diagnóstico y tratamiento del Coronavirus (COVID-19) </w:t>
      </w:r>
      <w:r w:rsidR="00B35B3E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l</w:t>
      </w:r>
      <w:r w:rsidR="00B35B3E">
        <w:rPr>
          <w:rFonts w:ascii="Arial" w:hAnsi="Arial" w:cs="Arial"/>
        </w:rPr>
        <w:t>a Red Prestacional Almenara</w:t>
      </w:r>
    </w:p>
    <w:p w:rsidR="00490E38" w:rsidRDefault="00490E38" w:rsidP="004B31C4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8122" w:type="dxa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607"/>
        <w:gridCol w:w="1275"/>
        <w:gridCol w:w="1843"/>
        <w:gridCol w:w="2126"/>
      </w:tblGrid>
      <w:tr w:rsidR="000E5958" w:rsidTr="00E16F48">
        <w:trPr>
          <w:trHeight w:val="55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RETRIBUCION   </w:t>
            </w:r>
          </w:p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</w:tr>
      <w:tr w:rsidR="000E5958" w:rsidTr="00E16F48">
        <w:trPr>
          <w:trHeight w:val="925"/>
        </w:trPr>
        <w:tc>
          <w:tcPr>
            <w:tcW w:w="1271" w:type="dxa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Médico </w:t>
            </w:r>
          </w:p>
        </w:tc>
        <w:tc>
          <w:tcPr>
            <w:tcW w:w="1607" w:type="dxa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P1MES-001</w:t>
            </w:r>
          </w:p>
        </w:tc>
        <w:tc>
          <w:tcPr>
            <w:tcW w:w="1275" w:type="dxa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,000.00 </w:t>
            </w:r>
          </w:p>
        </w:tc>
        <w:tc>
          <w:tcPr>
            <w:tcW w:w="2126" w:type="dxa"/>
            <w:vAlign w:val="center"/>
          </w:tcPr>
          <w:p w:rsidR="000E5958" w:rsidRDefault="000E5958" w:rsidP="001602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 Prestacional Almenara</w:t>
            </w:r>
          </w:p>
        </w:tc>
      </w:tr>
      <w:tr w:rsidR="00E16F48" w:rsidTr="00A23981">
        <w:trPr>
          <w:trHeight w:val="385"/>
        </w:trPr>
        <w:tc>
          <w:tcPr>
            <w:tcW w:w="2878" w:type="dxa"/>
            <w:gridSpan w:val="2"/>
            <w:vAlign w:val="center"/>
          </w:tcPr>
          <w:p w:rsidR="00E16F48" w:rsidRDefault="00E16F48" w:rsidP="001602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5244" w:type="dxa"/>
            <w:gridSpan w:val="3"/>
            <w:vAlign w:val="center"/>
          </w:tcPr>
          <w:p w:rsidR="00E16F48" w:rsidRDefault="00E16F48" w:rsidP="00E16F48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20</w:t>
            </w:r>
          </w:p>
        </w:tc>
      </w:tr>
    </w:tbl>
    <w:p w:rsidR="00C472FF" w:rsidRDefault="00C472FF" w:rsidP="004B31C4">
      <w:pPr>
        <w:pStyle w:val="Sangradetextonormal"/>
        <w:ind w:left="708" w:firstLine="0"/>
        <w:jc w:val="left"/>
        <w:rPr>
          <w:rFonts w:ascii="Arial" w:hAnsi="Arial" w:cs="Arial"/>
        </w:rPr>
      </w:pPr>
    </w:p>
    <w:p w:rsidR="004B31C4" w:rsidRPr="00014534" w:rsidRDefault="004B31C4" w:rsidP="004B31C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 xml:space="preserve">Dependencia, </w:t>
      </w:r>
      <w:r w:rsidRPr="00014534">
        <w:rPr>
          <w:rFonts w:ascii="Arial" w:hAnsi="Arial" w:cs="Arial"/>
          <w:b/>
          <w:bCs/>
        </w:rPr>
        <w:t>Unidad Orgánica y/o Área Solicitante</w:t>
      </w:r>
    </w:p>
    <w:p w:rsidR="004B31C4" w:rsidRPr="00891AE0" w:rsidRDefault="00973B1D" w:rsidP="004B31C4">
      <w:pPr>
        <w:pStyle w:val="Sangradetextonormal"/>
        <w:ind w:left="7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Red Prestacional </w:t>
      </w:r>
      <w:r w:rsidR="00443432">
        <w:rPr>
          <w:rFonts w:ascii="Arial" w:hAnsi="Arial" w:cs="Arial"/>
        </w:rPr>
        <w:t>Almenara</w:t>
      </w:r>
    </w:p>
    <w:p w:rsidR="004B31C4" w:rsidRPr="00014534" w:rsidRDefault="004B31C4" w:rsidP="004B31C4">
      <w:pPr>
        <w:pStyle w:val="Sangradetextonormal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Dependencia encargada de realizar el proceso de contratación</w:t>
      </w:r>
    </w:p>
    <w:p w:rsidR="004B31C4" w:rsidRPr="00014534" w:rsidRDefault="00973B1D" w:rsidP="004B31C4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 de recursos humanos de la Red Prestacional Almenara</w:t>
      </w:r>
    </w:p>
    <w:p w:rsidR="004B31C4" w:rsidRPr="00014534" w:rsidRDefault="004B31C4" w:rsidP="004B31C4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Base legal</w:t>
      </w:r>
    </w:p>
    <w:p w:rsidR="004B31C4" w:rsidRPr="00014534" w:rsidRDefault="004B31C4" w:rsidP="004B31C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4B31C4" w:rsidRDefault="004B31C4" w:rsidP="004B31C4">
      <w:pPr>
        <w:pStyle w:val="Sangradetextonormal"/>
        <w:ind w:left="708" w:firstLine="0"/>
        <w:jc w:val="both"/>
        <w:rPr>
          <w:rFonts w:ascii="Arial" w:hAnsi="Arial" w:cs="Arial"/>
        </w:rPr>
      </w:pPr>
      <w:r w:rsidRPr="00014534">
        <w:rPr>
          <w:rFonts w:ascii="Arial" w:hAnsi="Arial" w:cs="Arial"/>
        </w:rPr>
        <w:t>Decreto de Urgencia N° 029-2020, que establecen medidas extraordinar</w:t>
      </w:r>
      <w:r>
        <w:rPr>
          <w:rFonts w:ascii="Arial" w:hAnsi="Arial" w:cs="Arial"/>
        </w:rPr>
        <w:t>ias en materia de personal del Sector P</w:t>
      </w:r>
      <w:r w:rsidRPr="00014534">
        <w:rPr>
          <w:rFonts w:ascii="Arial" w:hAnsi="Arial" w:cs="Arial"/>
        </w:rPr>
        <w:t>úblico.</w:t>
      </w:r>
    </w:p>
    <w:p w:rsidR="004B31C4" w:rsidRDefault="004B31C4" w:rsidP="004B31C4">
      <w:pPr>
        <w:pStyle w:val="Sangradetextonormal"/>
        <w:ind w:left="708" w:firstLine="0"/>
        <w:jc w:val="both"/>
        <w:rPr>
          <w:rFonts w:ascii="Arial" w:hAnsi="Arial" w:cs="Arial"/>
        </w:rPr>
      </w:pPr>
    </w:p>
    <w:p w:rsidR="004B31C4" w:rsidRPr="00014534" w:rsidRDefault="004B31C4" w:rsidP="004B31C4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037-2020, que establecen medidas extraordinarias en materia de personal del Sector Público</w:t>
      </w:r>
    </w:p>
    <w:p w:rsidR="004B31C4" w:rsidRPr="00014534" w:rsidRDefault="004B31C4" w:rsidP="004B31C4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PERFIL DEL PUESTO:</w:t>
      </w:r>
    </w:p>
    <w:p w:rsidR="004B31C4" w:rsidRPr="00014534" w:rsidRDefault="004B31C4" w:rsidP="004B31C4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4B31C4" w:rsidRDefault="00C76B7D" w:rsidP="004B31C4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4B31C4" w:rsidRPr="00014534">
        <w:rPr>
          <w:rFonts w:ascii="Arial" w:hAnsi="Arial" w:cs="Arial"/>
          <w:b/>
        </w:rPr>
        <w:t>MÉDICO</w:t>
      </w:r>
      <w:r w:rsidR="004B31C4">
        <w:rPr>
          <w:rFonts w:ascii="Arial" w:hAnsi="Arial" w:cs="Arial"/>
          <w:b/>
        </w:rPr>
        <w:t xml:space="preserve"> GENERAL</w:t>
      </w:r>
      <w:r w:rsidR="004B31C4" w:rsidRPr="00014534">
        <w:rPr>
          <w:rFonts w:ascii="Arial" w:hAnsi="Arial" w:cs="Arial"/>
          <w:b/>
        </w:rPr>
        <w:t xml:space="preserve"> </w:t>
      </w:r>
      <w:r w:rsidR="004B31C4" w:rsidRPr="00014534">
        <w:rPr>
          <w:rFonts w:ascii="Arial" w:hAnsi="Arial" w:cs="Arial"/>
          <w:b/>
          <w:color w:val="000000"/>
          <w:lang w:eastAsia="es-PE"/>
        </w:rPr>
        <w:t>(CÓD. P1ME-00</w:t>
      </w:r>
      <w:r w:rsidR="00443432">
        <w:rPr>
          <w:rFonts w:ascii="Arial" w:hAnsi="Arial" w:cs="Arial"/>
          <w:b/>
          <w:color w:val="000000"/>
          <w:lang w:eastAsia="es-PE"/>
        </w:rPr>
        <w:t>1</w:t>
      </w:r>
      <w:r w:rsidR="004B31C4" w:rsidRPr="00014534">
        <w:rPr>
          <w:rFonts w:ascii="Arial" w:hAnsi="Arial" w:cs="Arial"/>
          <w:b/>
          <w:color w:val="000000"/>
          <w:lang w:eastAsia="es-PE"/>
        </w:rPr>
        <w:t>)</w:t>
      </w:r>
    </w:p>
    <w:p w:rsidR="00C76B7D" w:rsidRPr="00014534" w:rsidRDefault="00C76B7D" w:rsidP="004B31C4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458"/>
      </w:tblGrid>
      <w:tr w:rsidR="004B31C4" w:rsidRPr="00014534" w:rsidTr="00E16F48">
        <w:trPr>
          <w:trHeight w:val="552"/>
        </w:trPr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34" w:type="dxa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B31C4" w:rsidRPr="00014534" w:rsidTr="00447C26">
        <w:tc>
          <w:tcPr>
            <w:tcW w:w="2824" w:type="dxa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1C4" w:rsidRPr="00014534" w:rsidRDefault="004B31C4" w:rsidP="00447C2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34" w:type="dxa"/>
          </w:tcPr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Médico Cirujano y Resolución del SERUMS correspondiente a la profesión. (Indispensable)</w:t>
            </w:r>
          </w:p>
          <w:p w:rsidR="004B31C4" w:rsidRPr="00E16F48" w:rsidRDefault="004B31C4" w:rsidP="00E16F48">
            <w:pPr>
              <w:pStyle w:val="Prrafodelista2"/>
              <w:numPr>
                <w:ilvl w:val="0"/>
                <w:numId w:val="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del SERUMS, en caso de no contar con SERUMS, conforme a lo dispuesto en el Artículo 4 del Decreto de Urgencia N° 037-2020, los profesionales de la salud, peruanos y extranjeros, podrán participar en el presente proceso de selección y laborar en el Sector Público </w:t>
            </w: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Contar con Colegiatura (Indispensable)</w:t>
            </w: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 Habilitación Profesional vigente a la fecha de inscripción (Indispensable)</w:t>
            </w:r>
          </w:p>
          <w:p w:rsidR="004B31C4" w:rsidRPr="00E16F48" w:rsidRDefault="004B31C4" w:rsidP="00E16F48">
            <w:pPr>
              <w:pStyle w:val="Prrafodelista2"/>
              <w:numPr>
                <w:ilvl w:val="0"/>
                <w:numId w:val="9"/>
              </w:numPr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</w:t>
            </w: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B31C4" w:rsidRPr="00E16F48" w:rsidRDefault="004B31C4" w:rsidP="00E16F48">
            <w:pPr>
              <w:widowControl w:val="0"/>
              <w:numPr>
                <w:ilvl w:val="0"/>
                <w:numId w:val="9"/>
              </w:numPr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B31C4" w:rsidRPr="00014534" w:rsidTr="00447C26">
        <w:tc>
          <w:tcPr>
            <w:tcW w:w="2824" w:type="dxa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34" w:type="dxa"/>
          </w:tcPr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año, incluyendo el SERUMS. (Indispensable)</w:t>
            </w: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aseguradora. (Deseable)</w:t>
            </w: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4B31C4" w:rsidRPr="00014534" w:rsidTr="00447C26">
        <w:tc>
          <w:tcPr>
            <w:tcW w:w="2824" w:type="dxa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34" w:type="dxa"/>
          </w:tcPr>
          <w:p w:rsidR="004B31C4" w:rsidRPr="00E16F48" w:rsidRDefault="004B31C4" w:rsidP="004B31C4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profesional afines a la profesión y/o puesto, a partir del año 2015 a la fecha. </w:t>
            </w:r>
          </w:p>
        </w:tc>
      </w:tr>
      <w:tr w:rsidR="004B31C4" w:rsidRPr="00014534" w:rsidTr="00447C26">
        <w:trPr>
          <w:trHeight w:val="591"/>
        </w:trPr>
        <w:tc>
          <w:tcPr>
            <w:tcW w:w="2824" w:type="dxa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34" w:type="dxa"/>
          </w:tcPr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(Deseable)</w:t>
            </w:r>
          </w:p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(Deseable) </w:t>
            </w:r>
          </w:p>
        </w:tc>
      </w:tr>
      <w:tr w:rsidR="004B31C4" w:rsidRPr="00014534" w:rsidTr="00447C26">
        <w:trPr>
          <w:trHeight w:val="591"/>
        </w:trPr>
        <w:tc>
          <w:tcPr>
            <w:tcW w:w="2824" w:type="dxa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1C4" w:rsidRPr="00014534" w:rsidRDefault="004B31C4" w:rsidP="00447C2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34" w:type="dxa"/>
          </w:tcPr>
          <w:p w:rsidR="004B31C4" w:rsidRPr="00E16F48" w:rsidRDefault="004B31C4" w:rsidP="00E16F48">
            <w:pPr>
              <w:suppressAutoHyphens w:val="0"/>
              <w:ind w:left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:rsidR="004B31C4" w:rsidRPr="00E16F48" w:rsidRDefault="004B31C4" w:rsidP="00E16F48">
            <w:pPr>
              <w:suppressAutoHyphens w:val="0"/>
              <w:ind w:left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B31C4" w:rsidRPr="00014534" w:rsidTr="00447C26">
        <w:trPr>
          <w:trHeight w:val="376"/>
        </w:trPr>
        <w:tc>
          <w:tcPr>
            <w:tcW w:w="2824" w:type="dxa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34" w:type="dxa"/>
            <w:vAlign w:val="center"/>
          </w:tcPr>
          <w:p w:rsidR="004B31C4" w:rsidRPr="00E16F48" w:rsidRDefault="004B31C4" w:rsidP="00E16F48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6F48">
              <w:rPr>
                <w:rFonts w:ascii="Arial" w:hAnsi="Arial" w:cs="Arial"/>
                <w:sz w:val="18"/>
                <w:szCs w:val="18"/>
                <w:lang w:val="es-MX"/>
              </w:rPr>
              <w:t>CAS Nuevo</w:t>
            </w:r>
          </w:p>
        </w:tc>
      </w:tr>
    </w:tbl>
    <w:p w:rsidR="004B31C4" w:rsidRPr="00014534" w:rsidRDefault="004B31C4" w:rsidP="004B31C4">
      <w:pPr>
        <w:jc w:val="both"/>
        <w:rPr>
          <w:rFonts w:ascii="Arial" w:hAnsi="Arial" w:cs="Arial"/>
          <w:b/>
        </w:rPr>
      </w:pPr>
    </w:p>
    <w:p w:rsidR="004B31C4" w:rsidRDefault="004B31C4" w:rsidP="004B31C4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4B31C4" w:rsidRPr="00014534" w:rsidRDefault="004B31C4" w:rsidP="004B31C4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014534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014534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014534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postulante seleccionado, éste presentará la documentación original sustentadora. </w:t>
      </w:r>
    </w:p>
    <w:p w:rsidR="004B31C4" w:rsidRPr="00014534" w:rsidRDefault="004B31C4" w:rsidP="004B31C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CONDICIONES ESENCIALES DEL CONTRATO</w:t>
      </w:r>
    </w:p>
    <w:p w:rsidR="004B31C4" w:rsidRPr="00014534" w:rsidRDefault="004B31C4" w:rsidP="004B31C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4B31C4" w:rsidRPr="00014534" w:rsidTr="00E16F48">
        <w:trPr>
          <w:trHeight w:val="225"/>
        </w:trPr>
        <w:tc>
          <w:tcPr>
            <w:tcW w:w="2977" w:type="dxa"/>
            <w:shd w:val="clear" w:color="auto" w:fill="F2F2F2" w:themeFill="background1" w:themeFillShade="F2"/>
          </w:tcPr>
          <w:p w:rsidR="004B31C4" w:rsidRPr="00014534" w:rsidRDefault="004B31C4" w:rsidP="00447C2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4B31C4" w:rsidRPr="00014534" w:rsidRDefault="004B31C4" w:rsidP="00447C2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B31C4" w:rsidRPr="00014534" w:rsidTr="00447C26">
        <w:trPr>
          <w:trHeight w:val="201"/>
        </w:trPr>
        <w:tc>
          <w:tcPr>
            <w:tcW w:w="2977" w:type="dxa"/>
            <w:vAlign w:val="center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4B31C4" w:rsidRPr="00014534" w:rsidTr="00447C26">
        <w:trPr>
          <w:trHeight w:val="426"/>
        </w:trPr>
        <w:tc>
          <w:tcPr>
            <w:tcW w:w="2977" w:type="dxa"/>
            <w:vAlign w:val="center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B31C4" w:rsidRPr="00014534" w:rsidRDefault="004B31C4" w:rsidP="00447C2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4B31C4" w:rsidRPr="00014534" w:rsidTr="00447C26">
        <w:trPr>
          <w:trHeight w:val="227"/>
        </w:trPr>
        <w:tc>
          <w:tcPr>
            <w:tcW w:w="2977" w:type="dxa"/>
            <w:vAlign w:val="center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Remuneración Total</w:t>
            </w:r>
          </w:p>
        </w:tc>
        <w:tc>
          <w:tcPr>
            <w:tcW w:w="5103" w:type="dxa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4B31C4" w:rsidRPr="00014534" w:rsidTr="00447C26">
        <w:trPr>
          <w:trHeight w:val="70"/>
        </w:trPr>
        <w:tc>
          <w:tcPr>
            <w:tcW w:w="2977" w:type="dxa"/>
            <w:vAlign w:val="center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B31C4" w:rsidRPr="00014534" w:rsidRDefault="004B31C4" w:rsidP="00447C2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4B31C4" w:rsidRPr="00014534" w:rsidRDefault="004B31C4" w:rsidP="004B31C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MODALIDAD DE POSTULACIÓN</w:t>
      </w:r>
    </w:p>
    <w:p w:rsidR="004B31C4" w:rsidRPr="00014534" w:rsidRDefault="004B31C4" w:rsidP="004B31C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453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4B31C4" w:rsidRPr="0001453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4B31C4" w:rsidRPr="0001453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>
        <w:rPr>
          <w:rFonts w:ascii="Arial" w:hAnsi="Arial" w:cs="Arial"/>
          <w:sz w:val="20"/>
          <w:szCs w:val="20"/>
        </w:rPr>
        <w:t xml:space="preserve">enviar al </w:t>
      </w:r>
      <w:r w:rsidRPr="00014534">
        <w:rPr>
          <w:rFonts w:ascii="Arial" w:hAnsi="Arial" w:cs="Arial"/>
          <w:sz w:val="20"/>
          <w:szCs w:val="20"/>
        </w:rPr>
        <w:t xml:space="preserve">correo electrónico (véase numeral </w:t>
      </w:r>
      <w:r w:rsidR="00443432">
        <w:rPr>
          <w:rFonts w:ascii="Arial" w:hAnsi="Arial" w:cs="Arial"/>
          <w:sz w:val="20"/>
          <w:szCs w:val="20"/>
        </w:rPr>
        <w:t>IX</w:t>
      </w:r>
      <w:r w:rsidRPr="00014534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014534">
        <w:rPr>
          <w:rFonts w:ascii="Arial" w:hAnsi="Arial" w:cs="Arial"/>
          <w:b/>
          <w:sz w:val="20"/>
          <w:szCs w:val="20"/>
        </w:rPr>
        <w:t>Formatos 01, 02, 03, 04 de corresponder, 05  debidamente firmados y con la impresión dactilar y CV documentado</w:t>
      </w:r>
      <w:r w:rsidRPr="00014534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014534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014534">
        <w:rPr>
          <w:rFonts w:ascii="Arial" w:hAnsi="Arial" w:cs="Arial"/>
          <w:sz w:val="20"/>
          <w:szCs w:val="20"/>
        </w:rPr>
        <w:t xml:space="preserve">indicando en el asunto del correo </w:t>
      </w:r>
      <w:r w:rsidRPr="00E924E2">
        <w:rPr>
          <w:rFonts w:ascii="Arial" w:hAnsi="Arial" w:cs="Arial"/>
          <w:b/>
          <w:sz w:val="20"/>
          <w:szCs w:val="20"/>
        </w:rPr>
        <w:t xml:space="preserve">P.S. </w:t>
      </w:r>
      <w:r w:rsidR="00A44089" w:rsidRPr="00E924E2">
        <w:rPr>
          <w:rFonts w:ascii="Arial" w:hAnsi="Arial" w:cs="Arial"/>
          <w:b/>
          <w:sz w:val="20"/>
          <w:szCs w:val="20"/>
        </w:rPr>
        <w:t>004</w:t>
      </w:r>
      <w:r w:rsidRPr="00E924E2">
        <w:rPr>
          <w:rFonts w:ascii="Arial" w:hAnsi="Arial" w:cs="Arial"/>
          <w:b/>
          <w:sz w:val="20"/>
          <w:szCs w:val="20"/>
        </w:rPr>
        <w:t>-CAS-</w:t>
      </w:r>
      <w:r w:rsidR="00A44089" w:rsidRPr="00E924E2">
        <w:rPr>
          <w:rFonts w:ascii="Arial" w:hAnsi="Arial" w:cs="Arial"/>
          <w:b/>
          <w:sz w:val="20"/>
          <w:szCs w:val="20"/>
        </w:rPr>
        <w:t>RP</w:t>
      </w:r>
      <w:r w:rsidR="00443432" w:rsidRPr="00E924E2">
        <w:rPr>
          <w:rFonts w:ascii="Arial" w:hAnsi="Arial" w:cs="Arial"/>
          <w:b/>
          <w:sz w:val="20"/>
          <w:szCs w:val="20"/>
        </w:rPr>
        <w:t>ALM</w:t>
      </w:r>
      <w:r w:rsidRPr="00E924E2">
        <w:rPr>
          <w:rFonts w:ascii="Arial" w:hAnsi="Arial" w:cs="Arial"/>
          <w:b/>
          <w:sz w:val="20"/>
          <w:szCs w:val="20"/>
        </w:rPr>
        <w:t>-2020</w:t>
      </w:r>
      <w:r w:rsidRPr="00014534">
        <w:rPr>
          <w:rFonts w:ascii="Arial" w:hAnsi="Arial" w:cs="Arial"/>
          <w:b/>
          <w:sz w:val="20"/>
          <w:szCs w:val="20"/>
        </w:rPr>
        <w:t xml:space="preserve"> y el Código al cual postula, </w:t>
      </w:r>
      <w:r w:rsidRPr="00014534">
        <w:rPr>
          <w:rFonts w:ascii="Arial" w:hAnsi="Arial" w:cs="Arial"/>
          <w:sz w:val="20"/>
          <w:szCs w:val="20"/>
        </w:rPr>
        <w:t xml:space="preserve">caso contrario </w:t>
      </w:r>
      <w:r w:rsidRPr="00014534">
        <w:rPr>
          <w:rFonts w:ascii="Arial" w:hAnsi="Arial" w:cs="Arial"/>
          <w:b/>
          <w:sz w:val="20"/>
          <w:szCs w:val="20"/>
        </w:rPr>
        <w:t xml:space="preserve">NO </w:t>
      </w:r>
      <w:r w:rsidRPr="00014534">
        <w:rPr>
          <w:rFonts w:ascii="Arial" w:hAnsi="Arial" w:cs="Arial"/>
          <w:sz w:val="20"/>
          <w:szCs w:val="20"/>
        </w:rPr>
        <w:t>se evaluará lo presentado.</w:t>
      </w:r>
    </w:p>
    <w:p w:rsidR="004B31C4" w:rsidRPr="0001453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4B31C4" w:rsidRPr="0001453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 información consignada en los Formatos 01, 02, 03, 04 de corresponder y 05 tienen carácter de Declaración Jurada, por lo que el/la postulante será responsable de la información consignada en dichos documentos y se somete al proceso de fiscalización posterior que lleve a cabo la entidad.</w:t>
      </w:r>
    </w:p>
    <w:p w:rsidR="004B31C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16F48" w:rsidRDefault="00E16F48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16F48" w:rsidRDefault="00E16F48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16F48" w:rsidRDefault="00E16F48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16F48" w:rsidRDefault="00E16F48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16F48" w:rsidRDefault="00E16F48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16F48" w:rsidRPr="00014534" w:rsidRDefault="00E16F48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4B31C4" w:rsidRDefault="004B31C4" w:rsidP="004B31C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</w:t>
      </w:r>
    </w:p>
    <w:p w:rsidR="004B31C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4B31C4" w:rsidRPr="0001453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4B31C4" w:rsidRDefault="004B31C4" w:rsidP="004B31C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Los formatos a llenar y adjuntar en su postulación, debe descargarlos de los siguientes links</w:t>
      </w:r>
      <w:r w:rsidRPr="00014534">
        <w:rPr>
          <w:rFonts w:ascii="Arial" w:hAnsi="Arial" w:cs="Arial"/>
          <w:sz w:val="20"/>
          <w:szCs w:val="20"/>
        </w:rPr>
        <w:t>:</w:t>
      </w:r>
    </w:p>
    <w:p w:rsidR="004B31C4" w:rsidRPr="00014534" w:rsidRDefault="004B31C4" w:rsidP="004B31C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 </w:t>
      </w:r>
    </w:p>
    <w:p w:rsidR="004B31C4" w:rsidRPr="00014534" w:rsidRDefault="004B31C4" w:rsidP="004B31C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014534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014534">
          <w:rPr>
            <w:rStyle w:val="Hipervnculo"/>
            <w:rFonts w:ascii="Arial" w:hAnsi="Arial" w:cs="Arial"/>
          </w:rPr>
          <w:t>http://www.essalud.gob.pe/oporlaboral/formato1.pdf</w:t>
        </w:r>
      </w:hyperlink>
    </w:p>
    <w:p w:rsidR="004B31C4" w:rsidRPr="00014534" w:rsidRDefault="004B31C4" w:rsidP="004B31C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014534">
        <w:rPr>
          <w:rFonts w:ascii="Arial" w:hAnsi="Arial" w:cs="Arial"/>
          <w:b/>
          <w:sz w:val="20"/>
          <w:szCs w:val="20"/>
        </w:rPr>
        <w:t xml:space="preserve">(Formato 2) </w:t>
      </w:r>
    </w:p>
    <w:p w:rsidR="004B31C4" w:rsidRPr="00014534" w:rsidRDefault="009D1FA6" w:rsidP="004B31C4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4B31C4" w:rsidRPr="00014534">
          <w:rPr>
            <w:rStyle w:val="Hipervnculo"/>
            <w:rFonts w:ascii="Arial" w:hAnsi="Arial" w:cs="Arial"/>
          </w:rPr>
          <w:t>http://www.essalud.gob.pe/oporlaboral/formato2.pdf</w:t>
        </w:r>
      </w:hyperlink>
    </w:p>
    <w:p w:rsidR="004B31C4" w:rsidRPr="00014534" w:rsidRDefault="004B31C4" w:rsidP="004B31C4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014534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014534">
          <w:rPr>
            <w:rStyle w:val="Hipervnculo"/>
            <w:rFonts w:ascii="Arial" w:hAnsi="Arial" w:cs="Arial"/>
          </w:rPr>
          <w:t>http://www.essalud.gob.pe/oporlaboral/formato3.pdf</w:t>
        </w:r>
      </w:hyperlink>
    </w:p>
    <w:p w:rsidR="004B31C4" w:rsidRPr="00014534" w:rsidRDefault="004B31C4" w:rsidP="004B31C4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</w:t>
      </w:r>
      <w:smartTag w:uri="urn:schemas-microsoft-com:office:smarttags" w:element="PersonName">
        <w:smartTagPr>
          <w:attr w:name="ProductID" w:val="la Universidad"/>
        </w:smartTagPr>
        <w:r w:rsidRPr="00014534">
          <w:rPr>
            <w:rFonts w:ascii="Arial" w:hAnsi="Arial" w:cs="Arial"/>
            <w:sz w:val="20"/>
            <w:szCs w:val="20"/>
          </w:rPr>
          <w:t>la Universidad</w:t>
        </w:r>
      </w:smartTag>
      <w:r w:rsidRPr="00014534">
        <w:rPr>
          <w:rFonts w:ascii="Arial" w:hAnsi="Arial" w:cs="Arial"/>
          <w:sz w:val="20"/>
          <w:szCs w:val="20"/>
        </w:rPr>
        <w:t xml:space="preserve"> de haber Concluido el </w:t>
      </w:r>
      <w:proofErr w:type="spellStart"/>
      <w:r w:rsidRPr="00014534">
        <w:rPr>
          <w:rFonts w:ascii="Arial" w:hAnsi="Arial" w:cs="Arial"/>
          <w:sz w:val="20"/>
          <w:szCs w:val="20"/>
        </w:rPr>
        <w:t>Residentado</w:t>
      </w:r>
      <w:proofErr w:type="spellEnd"/>
      <w:r w:rsidRPr="00014534">
        <w:rPr>
          <w:rFonts w:ascii="Arial" w:hAnsi="Arial" w:cs="Arial"/>
          <w:sz w:val="20"/>
          <w:szCs w:val="20"/>
        </w:rPr>
        <w:t xml:space="preserve"> Médico</w:t>
      </w:r>
      <w:r w:rsidRPr="00014534">
        <w:t xml:space="preserve">. </w:t>
      </w:r>
      <w:r w:rsidRPr="00014534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014534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 xml:space="preserve">de corresponder </w:t>
      </w:r>
      <w:hyperlink r:id="rId10" w:history="1">
        <w:r w:rsidRPr="00014534">
          <w:rPr>
            <w:rStyle w:val="Hipervnculo"/>
            <w:rFonts w:ascii="Arial" w:hAnsi="Arial" w:cs="Arial"/>
          </w:rPr>
          <w:t>http://www.essalud.gob.pe/oporlaboral/formato4.pdf</w:t>
        </w:r>
      </w:hyperlink>
    </w:p>
    <w:p w:rsidR="004B31C4" w:rsidRPr="00014534" w:rsidRDefault="004B31C4" w:rsidP="004B31C4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014534">
        <w:rPr>
          <w:rFonts w:ascii="Arial" w:hAnsi="Arial" w:cs="Arial"/>
          <w:b/>
          <w:sz w:val="20"/>
          <w:szCs w:val="20"/>
        </w:rPr>
        <w:t xml:space="preserve">(Formato 5) </w:t>
      </w:r>
    </w:p>
    <w:p w:rsidR="004B31C4" w:rsidRPr="00014534" w:rsidRDefault="009D1FA6" w:rsidP="004B31C4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4B31C4" w:rsidRPr="00014534">
          <w:rPr>
            <w:rStyle w:val="Hipervnculo"/>
            <w:rFonts w:ascii="Arial" w:hAnsi="Arial" w:cs="Arial"/>
          </w:rPr>
          <w:t>http://www.essalud.gob.pe/oporlaboral/formato5.pdf</w:t>
        </w:r>
      </w:hyperlink>
    </w:p>
    <w:p w:rsidR="004B31C4" w:rsidRPr="00014534" w:rsidRDefault="004B31C4" w:rsidP="004B31C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CRONOGRAMA Y ETAPAS DEL PROCESO</w:t>
      </w:r>
    </w:p>
    <w:p w:rsidR="004B31C4" w:rsidRPr="00014534" w:rsidRDefault="004B31C4" w:rsidP="004B31C4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4B31C4" w:rsidRPr="00014534" w:rsidTr="00E16F48">
        <w:trPr>
          <w:trHeight w:val="367"/>
        </w:trPr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B31C4" w:rsidRPr="00014534" w:rsidTr="00E16F48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B31C4" w:rsidRPr="00B35B3E" w:rsidTr="00447C26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B31C4" w:rsidRPr="00014534" w:rsidRDefault="004B31C4" w:rsidP="00447C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4B31C4" w:rsidRPr="00014534" w:rsidRDefault="004B31C4" w:rsidP="00447C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4B31C4" w:rsidRPr="00014534" w:rsidRDefault="004B31C4" w:rsidP="00447C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CV documentado al correo electrónico señalado en el numeral VIII.</w:t>
            </w:r>
            <w:r w:rsidRPr="00014534">
              <w:rPr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31C4" w:rsidRPr="00014534" w:rsidRDefault="004B31C4" w:rsidP="00447C2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>Del 2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2E277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al 27 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>de abril del 2020</w:t>
            </w: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4B31C4" w:rsidRPr="00014534" w:rsidRDefault="004B31C4" w:rsidP="00447C2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12:00 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31C4" w:rsidRPr="00014534" w:rsidRDefault="00E16F48" w:rsidP="002E2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E2777">
              <w:rPr>
                <w:rFonts w:ascii="Arial" w:hAnsi="Arial" w:cs="Arial"/>
                <w:sz w:val="18"/>
                <w:szCs w:val="18"/>
                <w:lang w:val="en-US"/>
              </w:rPr>
              <w:t>RRHH/SGGI-GCTIC</w:t>
            </w:r>
          </w:p>
        </w:tc>
      </w:tr>
      <w:tr w:rsidR="004B31C4" w:rsidRPr="00014534" w:rsidTr="00E16F48">
        <w:trPr>
          <w:trHeight w:val="281"/>
        </w:trPr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B31C4" w:rsidRPr="00B35B3E" w:rsidTr="00447C2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4B31C4" w:rsidRPr="000A0FB7" w:rsidRDefault="004B31C4" w:rsidP="00447C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aptos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31C4" w:rsidRPr="000A0FB7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>A partir del 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 de abril del 2020 </w:t>
            </w:r>
          </w:p>
          <w:p w:rsidR="004B31C4" w:rsidRPr="000A0FB7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4B31C4" w:rsidRPr="000A0FB7" w:rsidRDefault="009D1FA6" w:rsidP="0044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B31C4" w:rsidRPr="000A0FB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4B31C4" w:rsidRPr="000A0FB7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1C4" w:rsidRPr="008E0CCB" w:rsidRDefault="00E16F48" w:rsidP="00447C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ORRHH/SGGI-GCTIC</w:t>
            </w:r>
          </w:p>
        </w:tc>
      </w:tr>
      <w:tr w:rsidR="004B31C4" w:rsidRPr="00014534" w:rsidTr="00447C26">
        <w:tc>
          <w:tcPr>
            <w:tcW w:w="425" w:type="dxa"/>
            <w:vAlign w:val="center"/>
          </w:tcPr>
          <w:p w:rsidR="004B31C4" w:rsidRPr="00014534" w:rsidRDefault="004B31C4" w:rsidP="00447C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0C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4B31C4" w:rsidRPr="00014534" w:rsidRDefault="004B31C4" w:rsidP="00447C2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4B31C4" w:rsidRPr="00014534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4B31C4" w:rsidRPr="00014534" w:rsidRDefault="004B31C4" w:rsidP="00447C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1C4" w:rsidRPr="00014534" w:rsidRDefault="00E16F48" w:rsidP="0044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ORRHH/SGGI-GCTIC</w:t>
            </w:r>
          </w:p>
        </w:tc>
      </w:tr>
    </w:tbl>
    <w:p w:rsidR="00E16F48" w:rsidRDefault="00E16F48" w:rsidP="00E16F48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4B31C4" w:rsidRPr="00014534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4B31C4" w:rsidRPr="00014534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4B31C4" w:rsidRPr="00014534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B31C4" w:rsidRPr="00014534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4B31C4" w:rsidRPr="00014534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SGGP – Sub Gerencia de Gestión de Personal.</w:t>
      </w:r>
    </w:p>
    <w:p w:rsidR="004B31C4" w:rsidRPr="00014534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973B1D" w:rsidRDefault="004B31C4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GCTIC – Gerencia Central de Tecnologías de Información y Comunicaciones</w:t>
      </w:r>
    </w:p>
    <w:p w:rsidR="004B31C4" w:rsidRPr="00014534" w:rsidRDefault="00E16F48" w:rsidP="004B31C4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973B1D" w:rsidRPr="00973B1D">
        <w:rPr>
          <w:rFonts w:ascii="Arial" w:hAnsi="Arial" w:cs="Arial"/>
          <w:sz w:val="16"/>
          <w:szCs w:val="16"/>
        </w:rPr>
        <w:t>ficina de Recursos Humanos de la Red Prestacional Almenara</w:t>
      </w:r>
    </w:p>
    <w:p w:rsidR="004B31C4" w:rsidRPr="00014534" w:rsidRDefault="004B31C4" w:rsidP="004B31C4">
      <w:pPr>
        <w:jc w:val="both"/>
        <w:rPr>
          <w:rFonts w:ascii="Arial" w:hAnsi="Arial" w:cs="Arial"/>
          <w:b/>
          <w:lang w:val="es-PE"/>
        </w:rPr>
      </w:pPr>
    </w:p>
    <w:p w:rsidR="004B31C4" w:rsidRPr="00014534" w:rsidRDefault="004B31C4" w:rsidP="004B31C4">
      <w:pPr>
        <w:pStyle w:val="Prrafodelista2"/>
        <w:ind w:left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VI. DOCUMENTACIÓN A PRESENTAR</w:t>
      </w:r>
    </w:p>
    <w:p w:rsidR="004B31C4" w:rsidRPr="00014534" w:rsidRDefault="004B31C4" w:rsidP="004B31C4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4B31C4" w:rsidRPr="00014534" w:rsidRDefault="004B31C4" w:rsidP="004B31C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presentación de la Hoja de Vida</w:t>
      </w:r>
    </w:p>
    <w:p w:rsidR="004B31C4" w:rsidRPr="00014534" w:rsidRDefault="004B31C4" w:rsidP="004B31C4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B31C4" w:rsidRPr="00014534" w:rsidRDefault="004B31C4" w:rsidP="004B31C4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Los documentos presentados por los postulantes no serán devueltos.</w:t>
      </w:r>
    </w:p>
    <w:p w:rsidR="004B31C4" w:rsidRPr="00014534" w:rsidRDefault="004B31C4" w:rsidP="004B31C4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Documentación adicional</w:t>
      </w:r>
    </w:p>
    <w:p w:rsidR="004B31C4" w:rsidRPr="00014534" w:rsidRDefault="004B31C4" w:rsidP="004B31C4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:rsidR="004B31C4" w:rsidRPr="00014534" w:rsidRDefault="004B31C4" w:rsidP="004B31C4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01453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014534">
        <w:rPr>
          <w:rFonts w:ascii="Arial" w:hAnsi="Arial" w:cs="Arial"/>
        </w:rPr>
        <w:t xml:space="preserve"> (link: Contratación Administrativa de Servicios – Convocatorias).</w:t>
      </w:r>
    </w:p>
    <w:p w:rsidR="004B31C4" w:rsidRPr="00014534" w:rsidRDefault="004B31C4" w:rsidP="004B31C4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4B31C4" w:rsidRPr="00014534" w:rsidRDefault="004B31C4" w:rsidP="004B31C4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DECLARATORIA DE DESIERTO O CANCELACIÓN DEL PROCESO</w:t>
      </w:r>
    </w:p>
    <w:p w:rsidR="004B31C4" w:rsidRPr="00014534" w:rsidRDefault="004B31C4" w:rsidP="004B31C4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B31C4" w:rsidRPr="00014534" w:rsidRDefault="004B31C4" w:rsidP="004B31C4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4B31C4" w:rsidRPr="00014534" w:rsidRDefault="004B31C4" w:rsidP="004B31C4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4B31C4" w:rsidRDefault="004B31C4" w:rsidP="004B31C4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581685" w:rsidRPr="00014534" w:rsidRDefault="00581685" w:rsidP="004B31C4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4B31C4" w:rsidRPr="00014534" w:rsidRDefault="004B31C4" w:rsidP="004B31C4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4B31C4" w:rsidRPr="00014534" w:rsidRDefault="004B31C4" w:rsidP="004B31C4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4B31C4" w:rsidRPr="00014534" w:rsidRDefault="004B31C4" w:rsidP="004B31C4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4B31C4" w:rsidRPr="00014534" w:rsidRDefault="004B31C4" w:rsidP="004B31C4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4B31C4" w:rsidRPr="00014534" w:rsidRDefault="004B31C4" w:rsidP="004B31C4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4B31C4" w:rsidRDefault="004B31C4" w:rsidP="0058168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581685" w:rsidRPr="00014534" w:rsidRDefault="00581685" w:rsidP="004B31C4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</w:p>
    <w:p w:rsidR="004B31C4" w:rsidRPr="00014534" w:rsidRDefault="004B31C4" w:rsidP="004B31C4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4B31C4" w:rsidRPr="00014534" w:rsidRDefault="004B31C4" w:rsidP="004B31C4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Por restricciones presupuestales.</w:t>
      </w:r>
    </w:p>
    <w:p w:rsidR="004B31C4" w:rsidRPr="001C0D83" w:rsidRDefault="004B31C4" w:rsidP="004B31C4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Otros supuestos debidamente justificados</w:t>
      </w:r>
    </w:p>
    <w:p w:rsidR="004B31C4" w:rsidRPr="001C0D83" w:rsidRDefault="004B31C4" w:rsidP="004B31C4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4B31C4" w:rsidRPr="001C0D83" w:rsidRDefault="004B31C4" w:rsidP="004B31C4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C0D83">
        <w:rPr>
          <w:rFonts w:ascii="Arial" w:hAnsi="Arial" w:cs="Arial"/>
          <w:b/>
        </w:rPr>
        <w:t>DE LA NATURALEZA DEL TRABAJO</w:t>
      </w:r>
    </w:p>
    <w:p w:rsidR="004B31C4" w:rsidRPr="001C0D83" w:rsidRDefault="004B31C4" w:rsidP="004B31C4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4B31C4" w:rsidRPr="00842612" w:rsidRDefault="004B31C4" w:rsidP="00581685">
      <w:pPr>
        <w:pStyle w:val="Sinespaciado1"/>
        <w:numPr>
          <w:ilvl w:val="0"/>
          <w:numId w:val="22"/>
        </w:numPr>
        <w:ind w:hanging="507"/>
        <w:jc w:val="both"/>
        <w:rPr>
          <w:rFonts w:ascii="Arial" w:hAnsi="Arial" w:cs="Arial"/>
          <w:sz w:val="20"/>
          <w:szCs w:val="20"/>
        </w:rPr>
      </w:pPr>
      <w:r w:rsidRPr="00842612">
        <w:rPr>
          <w:rFonts w:ascii="Arial" w:hAnsi="Arial" w:cs="Arial"/>
          <w:sz w:val="20"/>
          <w:szCs w:val="20"/>
        </w:rPr>
        <w:t>Sobre Modalidad de Trabajo</w:t>
      </w:r>
    </w:p>
    <w:p w:rsidR="00116227" w:rsidRPr="00842612" w:rsidRDefault="00116227" w:rsidP="00581685">
      <w:pPr>
        <w:pStyle w:val="Sinespaciado1"/>
        <w:ind w:left="927" w:hanging="507"/>
        <w:jc w:val="both"/>
        <w:rPr>
          <w:rFonts w:ascii="Arial" w:hAnsi="Arial" w:cs="Arial"/>
          <w:sz w:val="20"/>
          <w:szCs w:val="20"/>
        </w:rPr>
      </w:pPr>
    </w:p>
    <w:p w:rsidR="004B31C4" w:rsidRPr="00842612" w:rsidRDefault="00EB49B9" w:rsidP="00581685">
      <w:pPr>
        <w:pStyle w:val="Sinespaciado1"/>
        <w:ind w:left="1146" w:hanging="219"/>
        <w:jc w:val="both"/>
        <w:rPr>
          <w:rFonts w:ascii="Arial" w:hAnsi="Arial" w:cs="Arial"/>
          <w:sz w:val="20"/>
          <w:szCs w:val="20"/>
        </w:rPr>
      </w:pPr>
      <w:r w:rsidRPr="00842612">
        <w:rPr>
          <w:rFonts w:ascii="Arial" w:hAnsi="Arial" w:cs="Arial"/>
          <w:sz w:val="20"/>
          <w:szCs w:val="20"/>
        </w:rPr>
        <w:t>Guardias de 12 horas según programación del servicio.</w:t>
      </w:r>
    </w:p>
    <w:p w:rsidR="004B31C4" w:rsidRPr="00842612" w:rsidRDefault="004B31C4" w:rsidP="00581685">
      <w:pPr>
        <w:pStyle w:val="Sinespaciado1"/>
        <w:ind w:hanging="507"/>
        <w:jc w:val="both"/>
        <w:rPr>
          <w:rFonts w:ascii="Arial" w:hAnsi="Arial" w:cs="Arial"/>
          <w:sz w:val="20"/>
          <w:szCs w:val="20"/>
        </w:rPr>
      </w:pPr>
    </w:p>
    <w:p w:rsidR="004B31C4" w:rsidRPr="00842612" w:rsidRDefault="004B31C4" w:rsidP="00581685">
      <w:pPr>
        <w:pStyle w:val="Sinespaciado1"/>
        <w:numPr>
          <w:ilvl w:val="0"/>
          <w:numId w:val="22"/>
        </w:numPr>
        <w:ind w:hanging="507"/>
        <w:jc w:val="both"/>
        <w:rPr>
          <w:rFonts w:ascii="Arial" w:hAnsi="Arial" w:cs="Arial"/>
          <w:sz w:val="20"/>
          <w:szCs w:val="20"/>
        </w:rPr>
      </w:pPr>
      <w:r w:rsidRPr="00842612">
        <w:rPr>
          <w:rFonts w:ascii="Arial" w:hAnsi="Arial" w:cs="Arial"/>
          <w:sz w:val="20"/>
          <w:szCs w:val="20"/>
        </w:rPr>
        <w:t>Sobre Jornada Laboral</w:t>
      </w:r>
    </w:p>
    <w:p w:rsidR="00D44E29" w:rsidRPr="00842612" w:rsidRDefault="00D44E29" w:rsidP="00581685">
      <w:pPr>
        <w:pStyle w:val="Sinespaciado1"/>
        <w:ind w:left="1146" w:hanging="507"/>
        <w:jc w:val="both"/>
        <w:rPr>
          <w:rFonts w:ascii="Arial" w:hAnsi="Arial" w:cs="Arial"/>
          <w:sz w:val="20"/>
          <w:szCs w:val="20"/>
        </w:rPr>
      </w:pPr>
    </w:p>
    <w:p w:rsidR="004B31C4" w:rsidRPr="00842612" w:rsidRDefault="00DA11A1" w:rsidP="00581685">
      <w:pPr>
        <w:pStyle w:val="Sinespaciado1"/>
        <w:ind w:left="924" w:hanging="498"/>
        <w:jc w:val="both"/>
        <w:rPr>
          <w:rFonts w:ascii="Arial" w:hAnsi="Arial" w:cs="Arial"/>
          <w:sz w:val="20"/>
          <w:szCs w:val="20"/>
        </w:rPr>
      </w:pPr>
      <w:r w:rsidRPr="00842612">
        <w:rPr>
          <w:rFonts w:ascii="Arial" w:hAnsi="Arial" w:cs="Arial"/>
          <w:sz w:val="20"/>
          <w:szCs w:val="20"/>
        </w:rPr>
        <w:t xml:space="preserve"> </w:t>
      </w:r>
      <w:r w:rsidR="00581685">
        <w:rPr>
          <w:rFonts w:ascii="Arial" w:hAnsi="Arial" w:cs="Arial"/>
          <w:sz w:val="20"/>
          <w:szCs w:val="20"/>
        </w:rPr>
        <w:tab/>
      </w:r>
      <w:r w:rsidRPr="00842612">
        <w:rPr>
          <w:rFonts w:ascii="Arial" w:hAnsi="Arial" w:cs="Arial"/>
          <w:sz w:val="20"/>
          <w:szCs w:val="20"/>
        </w:rPr>
        <w:t>150 horas</w:t>
      </w:r>
    </w:p>
    <w:p w:rsidR="004B31C4" w:rsidRPr="00842612" w:rsidRDefault="004B31C4" w:rsidP="00581685">
      <w:pPr>
        <w:pStyle w:val="Prrafodelista"/>
        <w:ind w:hanging="507"/>
        <w:jc w:val="both"/>
        <w:rPr>
          <w:rFonts w:ascii="Arial" w:hAnsi="Arial" w:cs="Arial"/>
        </w:rPr>
      </w:pPr>
    </w:p>
    <w:p w:rsidR="004B31C4" w:rsidRPr="00842612" w:rsidRDefault="004B31C4" w:rsidP="00581685">
      <w:pPr>
        <w:pStyle w:val="Sinespaciado1"/>
        <w:numPr>
          <w:ilvl w:val="0"/>
          <w:numId w:val="22"/>
        </w:numPr>
        <w:ind w:hanging="507"/>
        <w:jc w:val="both"/>
        <w:rPr>
          <w:rFonts w:ascii="Arial" w:hAnsi="Arial" w:cs="Arial"/>
          <w:sz w:val="20"/>
          <w:szCs w:val="20"/>
        </w:rPr>
      </w:pPr>
      <w:r w:rsidRPr="00842612">
        <w:rPr>
          <w:rFonts w:ascii="Arial" w:hAnsi="Arial" w:cs="Arial"/>
          <w:sz w:val="20"/>
          <w:szCs w:val="20"/>
        </w:rPr>
        <w:t>Funciones por Grupo Ocupacional</w:t>
      </w:r>
    </w:p>
    <w:p w:rsidR="00D44E29" w:rsidRPr="00842612" w:rsidRDefault="00D44E29" w:rsidP="00D44E29">
      <w:pPr>
        <w:pStyle w:val="Sinespaciado1"/>
        <w:ind w:left="927"/>
        <w:jc w:val="both"/>
        <w:rPr>
          <w:rFonts w:ascii="Arial" w:hAnsi="Arial" w:cs="Arial"/>
          <w:sz w:val="20"/>
          <w:szCs w:val="20"/>
        </w:rPr>
      </w:pPr>
    </w:p>
    <w:p w:rsidR="008E0CCB" w:rsidRDefault="008E0CCB" w:rsidP="008E0CCB">
      <w:pPr>
        <w:ind w:left="426"/>
        <w:jc w:val="both"/>
        <w:rPr>
          <w:b/>
        </w:rPr>
      </w:pPr>
      <w:r>
        <w:rPr>
          <w:b/>
        </w:rPr>
        <w:t>MÉDICO GENERAL</w:t>
      </w:r>
      <w:r>
        <w:rPr>
          <w:b/>
          <w:color w:val="FF0000"/>
        </w:rPr>
        <w:t xml:space="preserve"> </w:t>
      </w:r>
      <w:r>
        <w:rPr>
          <w:b/>
        </w:rPr>
        <w:t xml:space="preserve">(COD. P1ME-001) </w:t>
      </w:r>
    </w:p>
    <w:p w:rsidR="008E0CCB" w:rsidRDefault="008E0CCB" w:rsidP="008E0CCB">
      <w:pPr>
        <w:pStyle w:val="Ttulo4"/>
        <w:tabs>
          <w:tab w:val="left" w:pos="426"/>
        </w:tabs>
        <w:ind w:left="426" w:firstLine="0"/>
        <w:rPr>
          <w:sz w:val="20"/>
          <w:lang w:val="es-MX"/>
        </w:rPr>
      </w:pPr>
      <w:r>
        <w:rPr>
          <w:sz w:val="20"/>
          <w:lang w:val="es-MX"/>
        </w:rPr>
        <w:t>Principales funciones a desarrollar:</w:t>
      </w:r>
    </w:p>
    <w:p w:rsidR="00E16F48" w:rsidRPr="00E16F48" w:rsidRDefault="00E16F48" w:rsidP="00E16F48">
      <w:pPr>
        <w:rPr>
          <w:lang w:val="es-MX" w:eastAsia="es-ES"/>
        </w:rPr>
      </w:pP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Ejecutar actividades de promoción, prevención, recuperación y rehabilitación de la salud, según la capacidad resolutiva del Centro Asistencial.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Examinar, diagnosticar y prescribir tratamientos según protocolos y guías de práctica clínica vigentes.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Realizar procedimientos de diagnósticos y terapéuticos en las áreas de su competencia.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Conducir el equipo interdisciplinario de salud en el diseño, ejecución, seguimiento y control de los procesos de atención asistencial, en el ámbito de su competencia.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Participar en actividades de información, educación y comunicación en promoción de la salud y prevención de la enfermedad.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Referir a un establecimiento de salud cuando la condición clínica del paciente lo requiera y en el marco de las normas vigentes.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 xml:space="preserve">Continuar el tratamiento y/o control de los pacientes </w:t>
      </w:r>
      <w:proofErr w:type="spellStart"/>
      <w:r w:rsidRPr="00E16F48">
        <w:rPr>
          <w:rFonts w:ascii="Arial" w:hAnsi="Arial" w:cs="Arial"/>
          <w:bCs/>
          <w:color w:val="000000"/>
          <w:lang w:val="es-PE"/>
        </w:rPr>
        <w:t>contrarreferidos</w:t>
      </w:r>
      <w:proofErr w:type="spellEnd"/>
      <w:r w:rsidRPr="00E16F48">
        <w:rPr>
          <w:rFonts w:ascii="Arial" w:hAnsi="Arial" w:cs="Arial"/>
          <w:bCs/>
          <w:color w:val="000000"/>
          <w:lang w:val="es-PE"/>
        </w:rPr>
        <w:t xml:space="preserve"> en el Centro Asistencial de origen, según indicación establecida en la contrarreferencia.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Elaborar informes y certificados de la prestación asistencial establecidos para el servicio.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Registrar las prestaciones asistenciales en la Historia Clínica, los sistemas informáticos y en formularios utilizados en la atención.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Brindar información médica sobre la situación de salud al paciente o familiar responsable.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Absolver consultas de carácter técnico asistencial y/o administrativo en el ámbito de competencia y emitir el informe correspondiente.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Participar en comités y comisiones y suscribir los informes o dictámenes correspondientes, en el ámbito de competencia.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Participar en la elaboración del Plan Anual de Actividades e iniciativas corporativas de los Planes de Gestión, en el ámbito de competencia.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Elaborar propuestas de mejora y participar en la actualización de Protocolos, Guías de Práctica Clínica, Manuales de Procedimientos y otros documentos técnico-normativos Participar en el diseño y ejecución de proyectos de intervención sanitaria, investigación científica y/o docencia autorizados por las instancias institucionales correspondientes en el marco de las normas vigentes.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Participar en el diseño y ejecución de proyectos de intervención sanitara, investigación científica y/o docencia autorizados por las instancias institucionales correspondientes en el marco de las normas vigentes.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Realizar las actividades de auditoría médica del Servicio Asistencial y emitir el informe correspondiente en el marco de la norma vigente.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Investigar e innovar permanentemente las técnicas y procedimientos relacionados al campo de su especialidad.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Cumplir y hacer cumplir las normas y medidas de Bioseguridad y de Seguridad y Salud en el Trabajo en el ámbito de responsabilidad.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Participar en la implementación del sistema de control interno y la Gestión de Riesgos que correspondan en el ámbito de sus funciones e informar su cumplimiento.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Respetar y hacer respetar los derechos del asegurado, en el marco de la política de humanización de la atención de salud y las normas vigentes.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Cumplir con los principios y deberes establecidos en el Código de Ética del Personal del Seguro Social de Salud (ESSALUD), así como no incurrir en las prohibiciones contenidas en él.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Mantener informado al jefe inmediato sobre las actividades que desarrolla.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Registrar las actividades realizadas en los sistemas de información institucional y emitir informes de su ejecución, cumpliendo estrictamente las disposiciones vigentes.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Velar por la seguridad, mantenimiento y operatividad de los bienes asignados para el cumplimiento de sus labores.</w:t>
      </w:r>
    </w:p>
    <w:p w:rsidR="008E0CCB" w:rsidRPr="00E16F48" w:rsidRDefault="008E0CCB" w:rsidP="008E0CCB">
      <w:pPr>
        <w:numPr>
          <w:ilvl w:val="0"/>
          <w:numId w:val="23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bCs/>
          <w:color w:val="000000"/>
          <w:lang w:val="es-PE"/>
        </w:rPr>
      </w:pPr>
      <w:r w:rsidRPr="00E16F48">
        <w:rPr>
          <w:rFonts w:ascii="Arial" w:hAnsi="Arial" w:cs="Arial"/>
          <w:bCs/>
          <w:color w:val="000000"/>
          <w:lang w:val="es-PE"/>
        </w:rPr>
        <w:t>Realizar otras funciones afines en el ámbito de competencia que le asigne el jefe inmediato.</w:t>
      </w:r>
    </w:p>
    <w:p w:rsidR="004B31C4" w:rsidRPr="008E0CCB" w:rsidRDefault="004B31C4" w:rsidP="004B31C4">
      <w:pPr>
        <w:pStyle w:val="Sinespaciado1"/>
        <w:ind w:left="1146"/>
        <w:jc w:val="both"/>
        <w:rPr>
          <w:rFonts w:ascii="Arial" w:hAnsi="Arial" w:cs="Arial"/>
          <w:sz w:val="20"/>
          <w:szCs w:val="20"/>
          <w:lang w:val="es-PE"/>
        </w:rPr>
      </w:pPr>
    </w:p>
    <w:p w:rsidR="004B31C4" w:rsidRPr="00014534" w:rsidRDefault="004B31C4" w:rsidP="004B31C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4B31C4" w:rsidRPr="00014534" w:rsidRDefault="004B31C4" w:rsidP="004B31C4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:rsidR="004B31C4" w:rsidRPr="00014534" w:rsidRDefault="004B31C4" w:rsidP="004B31C4">
      <w:pPr>
        <w:jc w:val="both"/>
        <w:rPr>
          <w:rFonts w:ascii="Arial" w:hAnsi="Arial" w:cs="Arial"/>
        </w:rPr>
      </w:pPr>
    </w:p>
    <w:p w:rsidR="004B31C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4B31C4" w:rsidRDefault="004B31C4" w:rsidP="004B31C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4B31C4" w:rsidRPr="001A28DC" w:rsidRDefault="004B31C4" w:rsidP="004B31C4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 xml:space="preserve">El postulante solo debe enviar su postulación </w:t>
      </w:r>
      <w:r w:rsidRPr="001A28DC">
        <w:rPr>
          <w:rFonts w:ascii="Arial" w:hAnsi="Arial" w:cs="Arial"/>
          <w:b/>
          <w:sz w:val="20"/>
          <w:szCs w:val="20"/>
        </w:rPr>
        <w:t>A SOLO UNO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los correos indicados</w:t>
      </w:r>
    </w:p>
    <w:p w:rsidR="004B31C4" w:rsidRPr="00014534" w:rsidRDefault="004B31C4" w:rsidP="004B31C4">
      <w:pPr>
        <w:jc w:val="both"/>
        <w:rPr>
          <w:rFonts w:ascii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4B31C4" w:rsidRPr="00014534" w:rsidTr="00447C2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4B31C4" w:rsidRPr="00014534" w:rsidRDefault="004B31C4" w:rsidP="00447C2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4B31C4" w:rsidRPr="00105740" w:rsidTr="00447C26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C4" w:rsidRPr="00014534" w:rsidRDefault="005E3F29" w:rsidP="00447C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HOSPITAL GUILLERMO ALMENARA YRIGOYEN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48" w:rsidRDefault="00E16F48" w:rsidP="002E2777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  <w:lang w:eastAsia="es-PE"/>
              </w:rPr>
            </w:pPr>
          </w:p>
          <w:bookmarkStart w:id="0" w:name="_GoBack"/>
          <w:bookmarkEnd w:id="0"/>
          <w:p w:rsidR="004B31C4" w:rsidRDefault="009D1FA6" w:rsidP="002E2777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Style w:val="Hipervnculo"/>
                <w:rFonts w:ascii="Arial" w:hAnsi="Arial" w:cs="Arial"/>
                <w:sz w:val="22"/>
                <w:szCs w:val="22"/>
                <w:lang w:eastAsia="es-PE"/>
              </w:rPr>
              <w:fldChar w:fldCharType="begin"/>
            </w:r>
            <w:r>
              <w:rPr>
                <w:rStyle w:val="Hipervnculo"/>
                <w:rFonts w:ascii="Arial" w:hAnsi="Arial" w:cs="Arial"/>
                <w:sz w:val="22"/>
                <w:szCs w:val="22"/>
                <w:lang w:eastAsia="es-PE"/>
              </w:rPr>
              <w:instrText xml:space="preserve"> HYPERLINK "mailto:welmer.zapata@essalud.gob.pe" </w:instrText>
            </w:r>
            <w:r>
              <w:rPr>
                <w:rStyle w:val="Hipervnculo"/>
                <w:rFonts w:ascii="Arial" w:hAnsi="Arial" w:cs="Arial"/>
                <w:sz w:val="22"/>
                <w:szCs w:val="22"/>
                <w:lang w:eastAsia="es-PE"/>
              </w:rPr>
              <w:fldChar w:fldCharType="separate"/>
            </w:r>
            <w:r w:rsidR="002E2777" w:rsidRPr="00014FB1">
              <w:rPr>
                <w:rStyle w:val="Hipervnculo"/>
                <w:rFonts w:ascii="Arial" w:hAnsi="Arial" w:cs="Arial"/>
                <w:sz w:val="22"/>
                <w:szCs w:val="22"/>
                <w:lang w:eastAsia="es-PE"/>
              </w:rPr>
              <w:t>welmer.zapata@essalud.gob.pe</w:t>
            </w:r>
            <w:r>
              <w:rPr>
                <w:rStyle w:val="Hipervnculo"/>
                <w:rFonts w:ascii="Arial" w:hAnsi="Arial" w:cs="Arial"/>
                <w:sz w:val="22"/>
                <w:szCs w:val="22"/>
                <w:lang w:eastAsia="es-PE"/>
              </w:rPr>
              <w:fldChar w:fldCharType="end"/>
            </w:r>
          </w:p>
          <w:p w:rsidR="002E2777" w:rsidRDefault="009D1FA6" w:rsidP="002E2777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hyperlink r:id="rId14" w:history="1">
              <w:r w:rsidR="002E2777" w:rsidRPr="00014FB1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orhredprestacionalalmenara@gmail.com</w:t>
              </w:r>
            </w:hyperlink>
          </w:p>
          <w:p w:rsidR="002E2777" w:rsidRDefault="002E2777" w:rsidP="002E2777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  <w:p w:rsidR="002E2777" w:rsidRPr="002E2777" w:rsidRDefault="002E2777" w:rsidP="002E2777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</w:tbl>
    <w:p w:rsidR="004B31C4" w:rsidRPr="00A3204B" w:rsidRDefault="004B31C4" w:rsidP="004B31C4">
      <w:pPr>
        <w:jc w:val="both"/>
        <w:rPr>
          <w:rFonts w:ascii="Arial" w:hAnsi="Arial" w:cs="Arial"/>
          <w:sz w:val="24"/>
        </w:rPr>
      </w:pPr>
    </w:p>
    <w:p w:rsidR="004B31C4" w:rsidRPr="00E82548" w:rsidRDefault="004B31C4" w:rsidP="004B31C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F432EF" w:rsidRDefault="009D1FA6"/>
    <w:sectPr w:rsidR="00F432EF" w:rsidSect="00443432">
      <w:headerReference w:type="default" r:id="rId15"/>
      <w:footerReference w:type="even" r:id="rId16"/>
      <w:footerReference w:type="default" r:id="rId17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48" w:rsidRDefault="00750948">
      <w:r>
        <w:separator/>
      </w:r>
    </w:p>
  </w:endnote>
  <w:endnote w:type="continuationSeparator" w:id="0">
    <w:p w:rsidR="00750948" w:rsidRDefault="007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79" w:rsidRDefault="009F529D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2479" w:rsidRDefault="009D1FA6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79" w:rsidRDefault="009D1FA6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48" w:rsidRDefault="00750948">
      <w:r>
        <w:separator/>
      </w:r>
    </w:p>
  </w:footnote>
  <w:footnote w:type="continuationSeparator" w:id="0">
    <w:p w:rsidR="00750948" w:rsidRDefault="0075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10" w:rsidRDefault="004B31C4" w:rsidP="00190B10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B10" w:rsidRDefault="009D1FA6" w:rsidP="00190B10">
    <w:pPr>
      <w:jc w:val="center"/>
      <w:rPr>
        <w:rFonts w:ascii="Arial" w:hAnsi="Arial" w:cs="Arial"/>
        <w:sz w:val="18"/>
        <w:szCs w:val="18"/>
      </w:rPr>
    </w:pPr>
  </w:p>
  <w:p w:rsidR="00190B10" w:rsidRDefault="009F529D" w:rsidP="00190B10">
    <w:pPr>
      <w:jc w:val="center"/>
      <w:rPr>
        <w:rFonts w:ascii="Arial" w:hAnsi="Arial" w:cs="Arial"/>
        <w:i/>
        <w:sz w:val="18"/>
        <w:szCs w:val="18"/>
      </w:rPr>
    </w:pPr>
    <w:r w:rsidRPr="00197230">
      <w:rPr>
        <w:rFonts w:ascii="Arial" w:hAnsi="Arial" w:cs="Arial"/>
        <w:i/>
        <w:sz w:val="18"/>
        <w:szCs w:val="18"/>
      </w:rPr>
      <w:t>“Decenio de la Igualdad de Oportunidades para Mujeres y Hombre</w:t>
    </w:r>
    <w:r>
      <w:rPr>
        <w:rFonts w:ascii="Arial" w:hAnsi="Arial" w:cs="Arial"/>
        <w:i/>
        <w:sz w:val="18"/>
        <w:szCs w:val="18"/>
      </w:rPr>
      <w:t>s</w:t>
    </w:r>
    <w:r w:rsidRPr="00197230">
      <w:rPr>
        <w:rFonts w:ascii="Arial" w:hAnsi="Arial" w:cs="Arial"/>
        <w:i/>
        <w:sz w:val="18"/>
        <w:szCs w:val="18"/>
      </w:rPr>
      <w:t>”</w:t>
    </w:r>
  </w:p>
  <w:p w:rsidR="00190B10" w:rsidRDefault="009F529D" w:rsidP="00190B1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:rsidR="00190B10" w:rsidRDefault="009D1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A3E67"/>
    <w:multiLevelType w:val="hybridMultilevel"/>
    <w:tmpl w:val="21AE7444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3"/>
  </w:num>
  <w:num w:numId="5">
    <w:abstractNumId w:val="16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C4"/>
    <w:rsid w:val="000E5958"/>
    <w:rsid w:val="00116227"/>
    <w:rsid w:val="00116BD7"/>
    <w:rsid w:val="00195BE6"/>
    <w:rsid w:val="002E2777"/>
    <w:rsid w:val="00327DF0"/>
    <w:rsid w:val="00443432"/>
    <w:rsid w:val="00490E38"/>
    <w:rsid w:val="004B31C4"/>
    <w:rsid w:val="00581685"/>
    <w:rsid w:val="005B092D"/>
    <w:rsid w:val="005E3F29"/>
    <w:rsid w:val="00750948"/>
    <w:rsid w:val="007F4974"/>
    <w:rsid w:val="00842612"/>
    <w:rsid w:val="008E0CCB"/>
    <w:rsid w:val="00973B1D"/>
    <w:rsid w:val="009F529D"/>
    <w:rsid w:val="00A131AC"/>
    <w:rsid w:val="00A44089"/>
    <w:rsid w:val="00B35B3E"/>
    <w:rsid w:val="00C472FF"/>
    <w:rsid w:val="00C56206"/>
    <w:rsid w:val="00C76B7D"/>
    <w:rsid w:val="00D44E29"/>
    <w:rsid w:val="00DA11A1"/>
    <w:rsid w:val="00DC0216"/>
    <w:rsid w:val="00E16F48"/>
    <w:rsid w:val="00E924E2"/>
    <w:rsid w:val="00EB49B9"/>
    <w:rsid w:val="00F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642CEED9"/>
  <w15:docId w15:val="{4759F75D-0151-4653-AADB-99EA6B1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E0CCB"/>
    <w:pPr>
      <w:keepNext/>
      <w:suppressAutoHyphens w:val="0"/>
      <w:ind w:left="2268" w:hanging="1559"/>
      <w:jc w:val="both"/>
      <w:outlineLvl w:val="3"/>
    </w:pPr>
    <w:rPr>
      <w:rFonts w:ascii="Arial" w:hAnsi="Arial"/>
      <w:b/>
      <w:sz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B31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31C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4B31C4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31C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4B31C4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4B3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1C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4B31C4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4B31C4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4B31C4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B31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31C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4B31C4"/>
    <w:pPr>
      <w:ind w:left="720"/>
      <w:contextualSpacing/>
    </w:pPr>
  </w:style>
  <w:style w:type="paragraph" w:styleId="Sinespaciado">
    <w:name w:val="No Spacing"/>
    <w:uiPriority w:val="99"/>
    <w:qFormat/>
    <w:rsid w:val="004B31C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4B31C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4B31C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semiHidden/>
    <w:rsid w:val="008E0CCB"/>
    <w:rPr>
      <w:rFonts w:ascii="Arial" w:eastAsia="Times New Roman" w:hAnsi="Arial" w:cs="Times New Roman"/>
      <w:b/>
      <w:sz w:val="21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orhredprestacionalalmen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La Rosa Richard</dc:creator>
  <cp:keywords/>
  <dc:description/>
  <cp:lastModifiedBy>Ramirez La Rosa Richard</cp:lastModifiedBy>
  <cp:revision>2</cp:revision>
  <dcterms:created xsi:type="dcterms:W3CDTF">2020-05-18T15:44:00Z</dcterms:created>
  <dcterms:modified xsi:type="dcterms:W3CDTF">2020-05-18T15:44:00Z</dcterms:modified>
</cp:coreProperties>
</file>