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8D2474" w:rsidRDefault="00FA2659" w:rsidP="00FA2659">
      <w:pPr>
        <w:pStyle w:val="Sangradetextonormal"/>
        <w:ind w:firstLine="0"/>
        <w:outlineLvl w:val="0"/>
        <w:rPr>
          <w:rFonts w:cs="Arial"/>
          <w:sz w:val="20"/>
        </w:rPr>
      </w:pPr>
      <w:r w:rsidRPr="008D2474">
        <w:rPr>
          <w:rFonts w:cs="Arial"/>
          <w:sz w:val="20"/>
        </w:rPr>
        <w:t>SEGURO SOCIAL DE SALUD (ESSALUD)</w:t>
      </w:r>
    </w:p>
    <w:p w:rsidR="00FA2659" w:rsidRPr="008D2474" w:rsidRDefault="00FA2659" w:rsidP="00FA2659">
      <w:pPr>
        <w:pStyle w:val="Sangradetextonormal"/>
        <w:ind w:firstLine="0"/>
        <w:rPr>
          <w:rFonts w:cs="Arial"/>
          <w:sz w:val="18"/>
          <w:szCs w:val="18"/>
        </w:rPr>
      </w:pPr>
    </w:p>
    <w:p w:rsidR="00FA2659" w:rsidRPr="008D2474" w:rsidRDefault="00FA2659" w:rsidP="00FA2659">
      <w:pPr>
        <w:pStyle w:val="Sangradetextonormal"/>
        <w:ind w:firstLine="0"/>
        <w:outlineLvl w:val="0"/>
        <w:rPr>
          <w:rFonts w:cs="Arial"/>
          <w:sz w:val="20"/>
          <w:u w:val="single"/>
        </w:rPr>
      </w:pPr>
      <w:r w:rsidRPr="008D2474">
        <w:rPr>
          <w:rFonts w:cs="Arial"/>
          <w:sz w:val="20"/>
          <w:u w:val="single"/>
        </w:rPr>
        <w:t>AVISO DE CONVOCATORIA PARA CONTRATACIÓN ADMINISTRATIVA DE SERVICIOS (CAS)</w:t>
      </w:r>
    </w:p>
    <w:p w:rsidR="00FA2659" w:rsidRPr="008D2474" w:rsidRDefault="00FA2659" w:rsidP="00FA2659">
      <w:pPr>
        <w:pStyle w:val="Sangradetextonormal"/>
        <w:ind w:firstLine="0"/>
        <w:outlineLvl w:val="0"/>
        <w:rPr>
          <w:rFonts w:cs="Arial"/>
          <w:sz w:val="20"/>
        </w:rPr>
      </w:pPr>
    </w:p>
    <w:p w:rsidR="00FA2659" w:rsidRPr="008D2474" w:rsidRDefault="008D2474" w:rsidP="00D757D5">
      <w:pPr>
        <w:pStyle w:val="Sangradetextonormal"/>
        <w:ind w:firstLine="0"/>
        <w:outlineLvl w:val="0"/>
        <w:rPr>
          <w:rFonts w:cs="Arial"/>
          <w:sz w:val="20"/>
        </w:rPr>
      </w:pPr>
      <w:r w:rsidRPr="008D2474">
        <w:rPr>
          <w:rFonts w:cs="Arial"/>
          <w:sz w:val="20"/>
        </w:rPr>
        <w:t>SEDE CENTRAL – GERENCIA CENTRAL DE OPERACIONES</w:t>
      </w:r>
    </w:p>
    <w:p w:rsidR="00664FBB" w:rsidRPr="008D2474" w:rsidRDefault="00664FBB" w:rsidP="00D757D5">
      <w:pPr>
        <w:pStyle w:val="Sangradetextonormal"/>
        <w:ind w:firstLine="0"/>
        <w:outlineLvl w:val="0"/>
        <w:rPr>
          <w:rFonts w:cs="Arial"/>
          <w:sz w:val="20"/>
        </w:rPr>
      </w:pPr>
    </w:p>
    <w:p w:rsidR="00FA2659" w:rsidRPr="008D2474" w:rsidRDefault="00FA2659" w:rsidP="00FA2659">
      <w:pPr>
        <w:pStyle w:val="Sangradetextonormal"/>
        <w:ind w:firstLine="0"/>
        <w:outlineLvl w:val="0"/>
        <w:rPr>
          <w:rFonts w:cs="Arial"/>
          <w:sz w:val="20"/>
        </w:rPr>
      </w:pPr>
      <w:r w:rsidRPr="008D2474">
        <w:rPr>
          <w:rFonts w:cs="Arial"/>
          <w:sz w:val="20"/>
        </w:rPr>
        <w:t xml:space="preserve">CÓDIGO DE PROCESO: P.S. </w:t>
      </w:r>
      <w:r w:rsidR="00D757D5" w:rsidRPr="008D2474">
        <w:rPr>
          <w:rFonts w:cs="Arial"/>
          <w:sz w:val="20"/>
        </w:rPr>
        <w:t>0</w:t>
      </w:r>
      <w:r w:rsidR="00732836" w:rsidRPr="008D2474">
        <w:rPr>
          <w:rFonts w:cs="Arial"/>
          <w:sz w:val="20"/>
        </w:rPr>
        <w:t>0</w:t>
      </w:r>
      <w:r w:rsidR="008D2474" w:rsidRPr="008D2474">
        <w:rPr>
          <w:rFonts w:cs="Arial"/>
          <w:sz w:val="20"/>
        </w:rPr>
        <w:t>3</w:t>
      </w:r>
      <w:r w:rsidRPr="008D2474">
        <w:rPr>
          <w:rFonts w:cs="Arial"/>
          <w:sz w:val="20"/>
        </w:rPr>
        <w:t>-CAS-</w:t>
      </w:r>
      <w:r w:rsidR="008A6AAB" w:rsidRPr="008D2474">
        <w:rPr>
          <w:rFonts w:cs="Arial"/>
          <w:sz w:val="20"/>
        </w:rPr>
        <w:t>S</w:t>
      </w:r>
      <w:r w:rsidR="00732836" w:rsidRPr="008D2474">
        <w:rPr>
          <w:rFonts w:cs="Arial"/>
          <w:sz w:val="20"/>
        </w:rPr>
        <w:t>CENT</w:t>
      </w:r>
      <w:r w:rsidRPr="008D2474">
        <w:rPr>
          <w:rFonts w:cs="Arial"/>
          <w:sz w:val="20"/>
        </w:rPr>
        <w:t>-20</w:t>
      </w:r>
      <w:r w:rsidR="007303EA" w:rsidRPr="008D2474">
        <w:rPr>
          <w:rFonts w:cs="Arial"/>
          <w:sz w:val="20"/>
        </w:rPr>
        <w:t>20</w:t>
      </w:r>
    </w:p>
    <w:p w:rsidR="00FA2659" w:rsidRPr="008D2474" w:rsidRDefault="00FA2659" w:rsidP="00FA2659">
      <w:pPr>
        <w:pStyle w:val="Sangradetextonormal"/>
        <w:ind w:firstLine="0"/>
        <w:jc w:val="left"/>
        <w:rPr>
          <w:rFonts w:cs="Arial"/>
          <w:sz w:val="20"/>
        </w:rPr>
      </w:pPr>
    </w:p>
    <w:p w:rsidR="00FA2659" w:rsidRPr="008D2474" w:rsidRDefault="00FA2659" w:rsidP="00FA2659">
      <w:pPr>
        <w:pStyle w:val="Sangradetextonormal"/>
        <w:numPr>
          <w:ilvl w:val="0"/>
          <w:numId w:val="1"/>
        </w:numPr>
        <w:tabs>
          <w:tab w:val="clear" w:pos="720"/>
          <w:tab w:val="num" w:pos="360"/>
        </w:tabs>
        <w:ind w:left="360"/>
        <w:jc w:val="left"/>
        <w:rPr>
          <w:rFonts w:cs="Arial"/>
          <w:sz w:val="20"/>
        </w:rPr>
      </w:pPr>
      <w:r w:rsidRPr="008D2474">
        <w:rPr>
          <w:rFonts w:cs="Arial"/>
          <w:sz w:val="20"/>
        </w:rPr>
        <w:t>GENERALIDADES</w:t>
      </w:r>
    </w:p>
    <w:p w:rsidR="00FA2659" w:rsidRPr="008D2474" w:rsidRDefault="00FA2659" w:rsidP="00FA2659">
      <w:pPr>
        <w:pStyle w:val="Sangradetextonormal"/>
        <w:ind w:left="480" w:firstLine="0"/>
        <w:jc w:val="left"/>
        <w:rPr>
          <w:rFonts w:cs="Arial"/>
          <w:sz w:val="20"/>
        </w:rPr>
      </w:pPr>
    </w:p>
    <w:p w:rsidR="00FA2659" w:rsidRPr="008D2474" w:rsidRDefault="00FA2659" w:rsidP="00FA2659">
      <w:pPr>
        <w:pStyle w:val="Sangradetextonormal"/>
        <w:numPr>
          <w:ilvl w:val="1"/>
          <w:numId w:val="1"/>
        </w:numPr>
        <w:tabs>
          <w:tab w:val="clear" w:pos="1440"/>
          <w:tab w:val="num" w:pos="720"/>
        </w:tabs>
        <w:ind w:left="720"/>
        <w:jc w:val="left"/>
        <w:rPr>
          <w:rFonts w:cs="Arial"/>
          <w:sz w:val="20"/>
        </w:rPr>
      </w:pPr>
      <w:r w:rsidRPr="008D2474">
        <w:rPr>
          <w:rFonts w:cs="Arial"/>
          <w:sz w:val="20"/>
        </w:rPr>
        <w:t xml:space="preserve">Objeto de </w:t>
      </w:r>
      <w:smartTag w:uri="urn:schemas-microsoft-com:office:smarttags" w:element="PersonName">
        <w:smartTagPr>
          <w:attr w:name="ProductID" w:val="la Convocatoria"/>
        </w:smartTagPr>
        <w:r w:rsidRPr="008D2474">
          <w:rPr>
            <w:rFonts w:cs="Arial"/>
            <w:sz w:val="20"/>
          </w:rPr>
          <w:t>la Convocatoria</w:t>
        </w:r>
      </w:smartTag>
    </w:p>
    <w:p w:rsidR="005D480B" w:rsidRPr="008D2474" w:rsidRDefault="005D480B" w:rsidP="005D480B">
      <w:pPr>
        <w:pStyle w:val="Sinespaciado"/>
        <w:ind w:left="720"/>
        <w:rPr>
          <w:rFonts w:ascii="Arial" w:hAnsi="Arial" w:cs="Arial"/>
          <w:sz w:val="20"/>
          <w:szCs w:val="20"/>
        </w:rPr>
      </w:pPr>
      <w:r w:rsidRPr="008D2474">
        <w:rPr>
          <w:rFonts w:ascii="Arial" w:hAnsi="Arial" w:cs="Arial"/>
          <w:sz w:val="20"/>
          <w:szCs w:val="20"/>
        </w:rPr>
        <w:t>Cont</w:t>
      </w:r>
      <w:r w:rsidR="00732836" w:rsidRPr="008D2474">
        <w:rPr>
          <w:rFonts w:ascii="Arial" w:hAnsi="Arial" w:cs="Arial"/>
          <w:sz w:val="20"/>
          <w:szCs w:val="20"/>
        </w:rPr>
        <w:t xml:space="preserve">ratar </w:t>
      </w:r>
      <w:r w:rsidR="008D2474" w:rsidRPr="008D2474">
        <w:rPr>
          <w:rFonts w:ascii="Arial" w:hAnsi="Arial" w:cs="Arial"/>
          <w:sz w:val="20"/>
          <w:szCs w:val="20"/>
        </w:rPr>
        <w:t>los</w:t>
      </w:r>
      <w:r w:rsidR="00732836" w:rsidRPr="008D2474">
        <w:rPr>
          <w:rFonts w:ascii="Arial" w:hAnsi="Arial" w:cs="Arial"/>
          <w:sz w:val="20"/>
          <w:szCs w:val="20"/>
        </w:rPr>
        <w:t xml:space="preserve"> siguiente</w:t>
      </w:r>
      <w:r w:rsidR="008D2474" w:rsidRPr="008D2474">
        <w:rPr>
          <w:rFonts w:ascii="Arial" w:hAnsi="Arial" w:cs="Arial"/>
          <w:sz w:val="20"/>
          <w:szCs w:val="20"/>
        </w:rPr>
        <w:t>s</w:t>
      </w:r>
      <w:r w:rsidR="00732836" w:rsidRPr="008D2474">
        <w:rPr>
          <w:rFonts w:ascii="Arial" w:hAnsi="Arial" w:cs="Arial"/>
          <w:sz w:val="20"/>
          <w:szCs w:val="20"/>
        </w:rPr>
        <w:t xml:space="preserve"> servicio</w:t>
      </w:r>
      <w:r w:rsidR="008D2474" w:rsidRPr="008D2474">
        <w:rPr>
          <w:rFonts w:ascii="Arial" w:hAnsi="Arial" w:cs="Arial"/>
          <w:sz w:val="20"/>
          <w:szCs w:val="20"/>
        </w:rPr>
        <w:t>s</w:t>
      </w:r>
      <w:r w:rsidR="00732836" w:rsidRPr="008D2474">
        <w:rPr>
          <w:rFonts w:ascii="Arial" w:hAnsi="Arial" w:cs="Arial"/>
          <w:sz w:val="20"/>
          <w:szCs w:val="20"/>
        </w:rPr>
        <w:t xml:space="preserve"> </w:t>
      </w:r>
      <w:r w:rsidRPr="008D2474">
        <w:rPr>
          <w:rFonts w:ascii="Arial" w:hAnsi="Arial" w:cs="Arial"/>
          <w:b/>
          <w:sz w:val="20"/>
          <w:szCs w:val="20"/>
          <w:u w:val="single"/>
        </w:rPr>
        <w:t>CAS</w:t>
      </w:r>
      <w:r w:rsidR="007303EA" w:rsidRPr="008D2474">
        <w:rPr>
          <w:rFonts w:ascii="Arial" w:hAnsi="Arial" w:cs="Arial"/>
          <w:b/>
          <w:sz w:val="20"/>
          <w:szCs w:val="20"/>
          <w:u w:val="single"/>
        </w:rPr>
        <w:t xml:space="preserve"> NUEVO</w:t>
      </w:r>
      <w:r w:rsidR="008D2474" w:rsidRPr="008D2474">
        <w:rPr>
          <w:rFonts w:ascii="Arial" w:hAnsi="Arial" w:cs="Arial"/>
          <w:b/>
          <w:sz w:val="20"/>
          <w:szCs w:val="20"/>
          <w:u w:val="single"/>
        </w:rPr>
        <w:t>S</w:t>
      </w:r>
      <w:r w:rsidRPr="008D2474">
        <w:rPr>
          <w:rFonts w:ascii="Arial" w:hAnsi="Arial" w:cs="Arial"/>
          <w:b/>
          <w:sz w:val="20"/>
          <w:szCs w:val="20"/>
          <w:u w:val="single"/>
        </w:rPr>
        <w:t xml:space="preserve"> </w:t>
      </w:r>
      <w:r w:rsidRPr="008D2474">
        <w:rPr>
          <w:rFonts w:ascii="Arial" w:hAnsi="Arial" w:cs="Arial"/>
          <w:sz w:val="20"/>
          <w:szCs w:val="20"/>
        </w:rPr>
        <w:t xml:space="preserve">de </w:t>
      </w:r>
      <w:r w:rsidR="008D2474" w:rsidRPr="008D2474">
        <w:rPr>
          <w:rFonts w:ascii="Arial" w:hAnsi="Arial" w:cs="Arial"/>
          <w:sz w:val="20"/>
          <w:szCs w:val="20"/>
        </w:rPr>
        <w:t>la Gerencia Central de Operaciones</w:t>
      </w:r>
      <w:r w:rsidRPr="008D2474">
        <w:rPr>
          <w:rFonts w:ascii="Arial" w:hAnsi="Arial" w:cs="Arial"/>
          <w:sz w:val="20"/>
          <w:szCs w:val="20"/>
          <w:lang w:val="es-PE"/>
        </w:rPr>
        <w:t>:</w:t>
      </w:r>
    </w:p>
    <w:p w:rsidR="00FA2659" w:rsidRPr="008D2474" w:rsidRDefault="00FA2659" w:rsidP="00FA2659">
      <w:pPr>
        <w:pStyle w:val="Sangradetextonormal"/>
        <w:ind w:left="840" w:firstLine="0"/>
        <w:jc w:val="left"/>
        <w:rPr>
          <w:rFonts w:cs="Arial"/>
          <w:b w:val="0"/>
          <w:sz w:val="20"/>
          <w:highlight w:val="yellow"/>
        </w:rPr>
      </w:pPr>
    </w:p>
    <w:tbl>
      <w:tblPr>
        <w:tblW w:w="100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60"/>
        <w:gridCol w:w="1138"/>
        <w:gridCol w:w="1134"/>
        <w:gridCol w:w="1554"/>
        <w:gridCol w:w="1985"/>
        <w:gridCol w:w="1557"/>
        <w:gridCol w:w="13"/>
      </w:tblGrid>
      <w:tr w:rsidR="00FA2659" w:rsidRPr="008C643C" w:rsidTr="008C643C">
        <w:trPr>
          <w:gridAfter w:val="1"/>
          <w:wAfter w:w="13" w:type="dxa"/>
          <w:trHeight w:val="569"/>
        </w:trPr>
        <w:tc>
          <w:tcPr>
            <w:tcW w:w="1135" w:type="dxa"/>
            <w:shd w:val="clear" w:color="auto" w:fill="BFBFBF" w:themeFill="background1" w:themeFillShade="BF"/>
            <w:vAlign w:val="center"/>
          </w:tcPr>
          <w:p w:rsidR="00FA2659" w:rsidRPr="008C643C" w:rsidRDefault="00FA2659" w:rsidP="008910EF">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PUESTO / SERVICIO</w:t>
            </w:r>
          </w:p>
        </w:tc>
        <w:tc>
          <w:tcPr>
            <w:tcW w:w="1560" w:type="dxa"/>
            <w:shd w:val="clear" w:color="auto" w:fill="BFBFBF" w:themeFill="background1" w:themeFillShade="BF"/>
            <w:vAlign w:val="center"/>
          </w:tcPr>
          <w:p w:rsidR="00FA2659" w:rsidRPr="008C643C" w:rsidRDefault="00FA2659" w:rsidP="008910EF">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ESPECIALIDAD</w:t>
            </w:r>
          </w:p>
        </w:tc>
        <w:tc>
          <w:tcPr>
            <w:tcW w:w="1138" w:type="dxa"/>
            <w:shd w:val="clear" w:color="auto" w:fill="BFBFBF" w:themeFill="background1" w:themeFillShade="BF"/>
            <w:vAlign w:val="center"/>
          </w:tcPr>
          <w:p w:rsidR="00FA2659" w:rsidRPr="008C643C" w:rsidRDefault="00FA2659" w:rsidP="008910EF">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CODIGO</w:t>
            </w:r>
          </w:p>
        </w:tc>
        <w:tc>
          <w:tcPr>
            <w:tcW w:w="1134" w:type="dxa"/>
            <w:shd w:val="clear" w:color="auto" w:fill="BFBFBF" w:themeFill="background1" w:themeFillShade="BF"/>
            <w:vAlign w:val="center"/>
          </w:tcPr>
          <w:p w:rsidR="00FA2659" w:rsidRPr="008C643C" w:rsidRDefault="00FA2659" w:rsidP="008910EF">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CANTIDAD</w:t>
            </w:r>
          </w:p>
        </w:tc>
        <w:tc>
          <w:tcPr>
            <w:tcW w:w="1554" w:type="dxa"/>
            <w:shd w:val="clear" w:color="auto" w:fill="BFBFBF" w:themeFill="background1" w:themeFillShade="BF"/>
            <w:vAlign w:val="center"/>
          </w:tcPr>
          <w:p w:rsidR="00FA2659" w:rsidRPr="008C643C" w:rsidRDefault="00FA2659" w:rsidP="00582B16">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RE</w:t>
            </w:r>
            <w:r w:rsidR="00582B16" w:rsidRPr="008C643C">
              <w:rPr>
                <w:rFonts w:ascii="Arial" w:hAnsi="Arial" w:cs="Arial"/>
                <w:b/>
                <w:bCs/>
                <w:sz w:val="18"/>
                <w:szCs w:val="18"/>
                <w:lang w:eastAsia="es-ES"/>
              </w:rPr>
              <w:t>TRIBUCIÓN</w:t>
            </w:r>
            <w:r w:rsidRPr="008C643C">
              <w:rPr>
                <w:rFonts w:ascii="Arial" w:hAnsi="Arial" w:cs="Arial"/>
                <w:b/>
                <w:bCs/>
                <w:sz w:val="18"/>
                <w:szCs w:val="18"/>
                <w:lang w:eastAsia="es-ES"/>
              </w:rPr>
              <w:t xml:space="preserve"> MENSUAL</w:t>
            </w:r>
          </w:p>
        </w:tc>
        <w:tc>
          <w:tcPr>
            <w:tcW w:w="1985" w:type="dxa"/>
            <w:shd w:val="clear" w:color="auto" w:fill="BFBFBF" w:themeFill="background1" w:themeFillShade="BF"/>
            <w:vAlign w:val="center"/>
          </w:tcPr>
          <w:p w:rsidR="00FA2659" w:rsidRPr="008C643C" w:rsidRDefault="005F5FBA" w:rsidP="008910EF">
            <w:pPr>
              <w:suppressAutoHyphens w:val="0"/>
              <w:jc w:val="center"/>
              <w:rPr>
                <w:rFonts w:ascii="Arial" w:hAnsi="Arial" w:cs="Arial"/>
                <w:b/>
                <w:bCs/>
                <w:sz w:val="18"/>
                <w:szCs w:val="18"/>
                <w:lang w:eastAsia="es-ES"/>
              </w:rPr>
            </w:pPr>
            <w:r w:rsidRPr="008C643C">
              <w:rPr>
                <w:rFonts w:ascii="Arial" w:hAnsi="Arial" w:cs="Arial"/>
                <w:b/>
                <w:sz w:val="18"/>
                <w:szCs w:val="18"/>
              </w:rPr>
              <w:t>LUGAR DE LABORES</w:t>
            </w:r>
          </w:p>
        </w:tc>
        <w:tc>
          <w:tcPr>
            <w:tcW w:w="1557" w:type="dxa"/>
            <w:shd w:val="clear" w:color="auto" w:fill="BFBFBF" w:themeFill="background1" w:themeFillShade="BF"/>
            <w:vAlign w:val="center"/>
          </w:tcPr>
          <w:p w:rsidR="00FA2659" w:rsidRPr="008C643C" w:rsidRDefault="00FA2659" w:rsidP="008910EF">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DEPENDENCIA</w:t>
            </w:r>
          </w:p>
        </w:tc>
      </w:tr>
      <w:tr w:rsidR="008C643C" w:rsidRPr="008C643C" w:rsidTr="008C643C">
        <w:trPr>
          <w:gridAfter w:val="1"/>
          <w:wAfter w:w="13" w:type="dxa"/>
          <w:trHeight w:val="407"/>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 xml:space="preserve">Cardiología </w:t>
            </w:r>
          </w:p>
        </w:tc>
        <w:tc>
          <w:tcPr>
            <w:tcW w:w="1138"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P1MES-001</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04</w:t>
            </w:r>
          </w:p>
        </w:tc>
        <w:tc>
          <w:tcPr>
            <w:tcW w:w="1554" w:type="dxa"/>
            <w:vMerge w:val="restart"/>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S/. 6,500.00</w:t>
            </w:r>
          </w:p>
        </w:tc>
        <w:tc>
          <w:tcPr>
            <w:tcW w:w="1985" w:type="dxa"/>
            <w:vMerge w:val="restart"/>
            <w:shd w:val="clear" w:color="auto" w:fill="auto"/>
            <w:vAlign w:val="center"/>
          </w:tcPr>
          <w:p w:rsidR="008C643C" w:rsidRPr="008C643C" w:rsidRDefault="008C643C" w:rsidP="008C643C">
            <w:pPr>
              <w:jc w:val="center"/>
              <w:rPr>
                <w:rFonts w:ascii="Arial" w:hAnsi="Arial" w:cs="Arial"/>
                <w:sz w:val="18"/>
                <w:szCs w:val="18"/>
                <w:lang w:eastAsia="es-ES"/>
              </w:rPr>
            </w:pPr>
            <w:r w:rsidRPr="008C643C">
              <w:rPr>
                <w:rFonts w:ascii="Arial" w:hAnsi="Arial" w:cs="Arial"/>
                <w:sz w:val="18"/>
                <w:szCs w:val="18"/>
              </w:rPr>
              <w:t xml:space="preserve">Sub Gerencia de Atención Domiciliaria </w:t>
            </w:r>
            <w:r w:rsidR="004C5532">
              <w:rPr>
                <w:rFonts w:ascii="Arial" w:hAnsi="Arial" w:cs="Arial"/>
                <w:sz w:val="18"/>
                <w:szCs w:val="18"/>
              </w:rPr>
              <w:t>–</w:t>
            </w:r>
            <w:r w:rsidRPr="008C643C">
              <w:rPr>
                <w:rFonts w:ascii="Arial" w:hAnsi="Arial" w:cs="Arial"/>
                <w:sz w:val="18"/>
                <w:szCs w:val="18"/>
              </w:rPr>
              <w:t>PADOMI</w:t>
            </w:r>
            <w:r w:rsidR="004C5532">
              <w:rPr>
                <w:rFonts w:ascii="Arial" w:hAnsi="Arial" w:cs="Arial"/>
                <w:sz w:val="18"/>
                <w:szCs w:val="18"/>
              </w:rPr>
              <w:t xml:space="preserve"> / Gerencia de Oferta Flexible</w:t>
            </w:r>
          </w:p>
        </w:tc>
        <w:tc>
          <w:tcPr>
            <w:tcW w:w="1557" w:type="dxa"/>
            <w:vMerge w:val="restart"/>
            <w:shd w:val="clear" w:color="auto" w:fill="auto"/>
            <w:vAlign w:val="center"/>
          </w:tcPr>
          <w:p w:rsidR="008C643C" w:rsidRPr="008C643C" w:rsidRDefault="008C643C" w:rsidP="008C643C">
            <w:pPr>
              <w:jc w:val="center"/>
              <w:rPr>
                <w:rFonts w:ascii="Arial" w:hAnsi="Arial" w:cs="Arial"/>
                <w:sz w:val="18"/>
                <w:szCs w:val="18"/>
                <w:lang w:eastAsia="es-ES"/>
              </w:rPr>
            </w:pPr>
            <w:r w:rsidRPr="008C643C">
              <w:rPr>
                <w:rFonts w:ascii="Arial" w:hAnsi="Arial" w:cs="Arial"/>
                <w:sz w:val="18"/>
                <w:szCs w:val="18"/>
              </w:rPr>
              <w:t>Gerencia Central de Operaciones</w:t>
            </w:r>
          </w:p>
        </w:tc>
      </w:tr>
      <w:tr w:rsidR="008C643C" w:rsidRPr="008C643C" w:rsidTr="008C643C">
        <w:trPr>
          <w:gridAfter w:val="1"/>
          <w:wAfter w:w="13" w:type="dxa"/>
          <w:trHeight w:val="427"/>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Endocrinología</w:t>
            </w:r>
          </w:p>
        </w:tc>
        <w:tc>
          <w:tcPr>
            <w:tcW w:w="1138"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P1MES-002</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04</w:t>
            </w:r>
          </w:p>
        </w:tc>
        <w:tc>
          <w:tcPr>
            <w:tcW w:w="1554" w:type="dxa"/>
            <w:vMerge/>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p>
        </w:tc>
        <w:tc>
          <w:tcPr>
            <w:tcW w:w="1985" w:type="dxa"/>
            <w:vMerge/>
            <w:shd w:val="clear" w:color="auto" w:fill="auto"/>
            <w:vAlign w:val="center"/>
          </w:tcPr>
          <w:p w:rsidR="008C643C" w:rsidRPr="008C643C" w:rsidRDefault="008C643C" w:rsidP="008C643C">
            <w:pPr>
              <w:jc w:val="center"/>
              <w:rPr>
                <w:rFonts w:ascii="Arial" w:hAnsi="Arial" w:cs="Arial"/>
                <w:sz w:val="18"/>
                <w:szCs w:val="18"/>
                <w:lang w:eastAsia="es-ES"/>
              </w:rPr>
            </w:pPr>
          </w:p>
        </w:tc>
        <w:tc>
          <w:tcPr>
            <w:tcW w:w="1557" w:type="dxa"/>
            <w:vMerge/>
            <w:shd w:val="clear" w:color="auto" w:fill="auto"/>
            <w:vAlign w:val="center"/>
          </w:tcPr>
          <w:p w:rsidR="008C643C" w:rsidRPr="008C643C" w:rsidRDefault="008C643C" w:rsidP="008C643C">
            <w:pPr>
              <w:jc w:val="center"/>
              <w:rPr>
                <w:rFonts w:ascii="Arial" w:hAnsi="Arial" w:cs="Arial"/>
                <w:sz w:val="18"/>
                <w:szCs w:val="18"/>
              </w:rPr>
            </w:pPr>
          </w:p>
        </w:tc>
      </w:tr>
      <w:tr w:rsidR="008C643C" w:rsidRPr="008C643C" w:rsidTr="008C643C">
        <w:trPr>
          <w:gridAfter w:val="1"/>
          <w:wAfter w:w="13" w:type="dxa"/>
          <w:trHeight w:val="405"/>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Neumología</w:t>
            </w:r>
          </w:p>
        </w:tc>
        <w:tc>
          <w:tcPr>
            <w:tcW w:w="1138"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P1MES-003</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01</w:t>
            </w:r>
          </w:p>
        </w:tc>
        <w:tc>
          <w:tcPr>
            <w:tcW w:w="1554" w:type="dxa"/>
            <w:vMerge/>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p>
        </w:tc>
        <w:tc>
          <w:tcPr>
            <w:tcW w:w="1985" w:type="dxa"/>
            <w:vMerge/>
            <w:shd w:val="clear" w:color="auto" w:fill="auto"/>
            <w:vAlign w:val="center"/>
          </w:tcPr>
          <w:p w:rsidR="008C643C" w:rsidRPr="008C643C" w:rsidRDefault="008C643C" w:rsidP="008C643C">
            <w:pPr>
              <w:jc w:val="center"/>
              <w:rPr>
                <w:rFonts w:ascii="Arial" w:hAnsi="Arial" w:cs="Arial"/>
                <w:sz w:val="18"/>
                <w:szCs w:val="18"/>
                <w:lang w:eastAsia="es-ES"/>
              </w:rPr>
            </w:pPr>
          </w:p>
        </w:tc>
        <w:tc>
          <w:tcPr>
            <w:tcW w:w="1557" w:type="dxa"/>
            <w:vMerge/>
            <w:shd w:val="clear" w:color="auto" w:fill="auto"/>
            <w:vAlign w:val="center"/>
          </w:tcPr>
          <w:p w:rsidR="008C643C" w:rsidRPr="008C643C" w:rsidRDefault="008C643C" w:rsidP="008C643C">
            <w:pPr>
              <w:jc w:val="center"/>
              <w:rPr>
                <w:rFonts w:ascii="Arial" w:hAnsi="Arial" w:cs="Arial"/>
                <w:sz w:val="18"/>
                <w:szCs w:val="18"/>
              </w:rPr>
            </w:pPr>
          </w:p>
        </w:tc>
      </w:tr>
      <w:tr w:rsidR="008C643C" w:rsidRPr="008C643C" w:rsidTr="008C643C">
        <w:trPr>
          <w:gridAfter w:val="1"/>
          <w:wAfter w:w="13" w:type="dxa"/>
          <w:trHeight w:val="709"/>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 xml:space="preserve">Medicina Física y Rehabilitación </w:t>
            </w:r>
          </w:p>
        </w:tc>
        <w:tc>
          <w:tcPr>
            <w:tcW w:w="1138"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P1MES-004</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01</w:t>
            </w:r>
          </w:p>
        </w:tc>
        <w:tc>
          <w:tcPr>
            <w:tcW w:w="1554" w:type="dxa"/>
            <w:vMerge/>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p>
        </w:tc>
        <w:tc>
          <w:tcPr>
            <w:tcW w:w="1985" w:type="dxa"/>
            <w:vMerge/>
            <w:shd w:val="clear" w:color="auto" w:fill="auto"/>
            <w:vAlign w:val="center"/>
          </w:tcPr>
          <w:p w:rsidR="008C643C" w:rsidRPr="008C643C" w:rsidRDefault="008C643C" w:rsidP="008C643C">
            <w:pPr>
              <w:jc w:val="center"/>
              <w:rPr>
                <w:rFonts w:ascii="Arial" w:hAnsi="Arial" w:cs="Arial"/>
                <w:sz w:val="18"/>
                <w:szCs w:val="18"/>
                <w:lang w:eastAsia="es-ES"/>
              </w:rPr>
            </w:pPr>
          </w:p>
        </w:tc>
        <w:tc>
          <w:tcPr>
            <w:tcW w:w="1557" w:type="dxa"/>
            <w:vMerge/>
            <w:shd w:val="clear" w:color="auto" w:fill="auto"/>
            <w:vAlign w:val="center"/>
          </w:tcPr>
          <w:p w:rsidR="008C643C" w:rsidRPr="008C643C" w:rsidRDefault="008C643C" w:rsidP="008C643C">
            <w:pPr>
              <w:jc w:val="center"/>
              <w:rPr>
                <w:rFonts w:ascii="Arial" w:hAnsi="Arial" w:cs="Arial"/>
                <w:sz w:val="18"/>
                <w:szCs w:val="18"/>
              </w:rPr>
            </w:pPr>
          </w:p>
        </w:tc>
      </w:tr>
      <w:tr w:rsidR="008C643C" w:rsidRPr="008C643C" w:rsidTr="008C643C">
        <w:trPr>
          <w:gridAfter w:val="1"/>
          <w:wAfter w:w="13" w:type="dxa"/>
          <w:trHeight w:val="1272"/>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pStyle w:val="Sangradetextonormal"/>
              <w:ind w:firstLine="0"/>
              <w:rPr>
                <w:rFonts w:cs="Arial"/>
                <w:b w:val="0"/>
                <w:sz w:val="18"/>
                <w:szCs w:val="18"/>
                <w:lang w:val="es-PE"/>
              </w:rPr>
            </w:pPr>
            <w:r w:rsidRPr="008C643C">
              <w:rPr>
                <w:rFonts w:cs="Arial"/>
                <w:b w:val="0"/>
                <w:sz w:val="18"/>
                <w:szCs w:val="18"/>
                <w:lang w:val="es-PE"/>
              </w:rPr>
              <w:t>Pediatría</w:t>
            </w:r>
          </w:p>
        </w:tc>
        <w:tc>
          <w:tcPr>
            <w:tcW w:w="1138" w:type="dxa"/>
            <w:shd w:val="clear" w:color="auto" w:fill="auto"/>
            <w:vAlign w:val="center"/>
          </w:tcPr>
          <w:p w:rsidR="008C643C" w:rsidRPr="008C643C" w:rsidRDefault="008C643C" w:rsidP="008C643C">
            <w:pPr>
              <w:pStyle w:val="Sangradetextonormal"/>
              <w:ind w:firstLine="0"/>
              <w:rPr>
                <w:rFonts w:cs="Arial"/>
                <w:b w:val="0"/>
                <w:sz w:val="18"/>
                <w:szCs w:val="18"/>
                <w:lang w:val="es-PE"/>
              </w:rPr>
            </w:pPr>
            <w:r w:rsidRPr="008C643C">
              <w:rPr>
                <w:rFonts w:cs="Arial"/>
                <w:b w:val="0"/>
                <w:sz w:val="18"/>
                <w:szCs w:val="18"/>
                <w:lang w:val="es-PE"/>
              </w:rPr>
              <w:t>P1MES-005</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07</w:t>
            </w:r>
          </w:p>
        </w:tc>
        <w:tc>
          <w:tcPr>
            <w:tcW w:w="1554" w:type="dxa"/>
            <w:vMerge/>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p>
        </w:tc>
        <w:tc>
          <w:tcPr>
            <w:tcW w:w="1985" w:type="dxa"/>
            <w:shd w:val="clear" w:color="auto" w:fill="auto"/>
            <w:vAlign w:val="center"/>
          </w:tcPr>
          <w:p w:rsidR="008C643C" w:rsidRPr="008C643C" w:rsidRDefault="008C643C" w:rsidP="008C643C">
            <w:pPr>
              <w:jc w:val="center"/>
              <w:rPr>
                <w:rFonts w:ascii="Arial" w:hAnsi="Arial" w:cs="Arial"/>
                <w:sz w:val="18"/>
                <w:szCs w:val="18"/>
                <w:lang w:eastAsia="es-ES"/>
              </w:rPr>
            </w:pPr>
            <w:r w:rsidRPr="008C643C">
              <w:rPr>
                <w:rFonts w:ascii="Arial" w:hAnsi="Arial" w:cs="Arial"/>
                <w:sz w:val="18"/>
                <w:szCs w:val="18"/>
                <w:lang w:val="es-PE"/>
              </w:rPr>
              <w:t xml:space="preserve">Dirección de Atención Domiciliaria no Programada/ Sub Gerencia de Atención Domiciliaria </w:t>
            </w:r>
            <w:r w:rsidR="004C5532">
              <w:rPr>
                <w:rFonts w:ascii="Arial" w:hAnsi="Arial" w:cs="Arial"/>
                <w:sz w:val="18"/>
                <w:szCs w:val="18"/>
                <w:lang w:val="es-PE"/>
              </w:rPr>
              <w:t>–</w:t>
            </w:r>
            <w:r w:rsidRPr="008C643C">
              <w:rPr>
                <w:rFonts w:ascii="Arial" w:hAnsi="Arial" w:cs="Arial"/>
                <w:sz w:val="18"/>
                <w:szCs w:val="18"/>
                <w:lang w:val="es-PE"/>
              </w:rPr>
              <w:t xml:space="preserve"> PADOMI</w:t>
            </w:r>
            <w:r w:rsidR="004C5532">
              <w:rPr>
                <w:rFonts w:ascii="Arial" w:hAnsi="Arial" w:cs="Arial"/>
                <w:sz w:val="18"/>
                <w:szCs w:val="18"/>
                <w:lang w:val="es-PE"/>
              </w:rPr>
              <w:t xml:space="preserve"> / </w:t>
            </w:r>
            <w:r w:rsidR="004C5532">
              <w:rPr>
                <w:rFonts w:ascii="Arial" w:hAnsi="Arial" w:cs="Arial"/>
                <w:sz w:val="18"/>
                <w:szCs w:val="18"/>
              </w:rPr>
              <w:t>Gerencia de Oferta Flexible</w:t>
            </w:r>
          </w:p>
        </w:tc>
        <w:tc>
          <w:tcPr>
            <w:tcW w:w="1557" w:type="dxa"/>
            <w:vMerge/>
            <w:shd w:val="clear" w:color="auto" w:fill="auto"/>
            <w:vAlign w:val="center"/>
          </w:tcPr>
          <w:p w:rsidR="008C643C" w:rsidRPr="008C643C" w:rsidRDefault="008C643C" w:rsidP="008C643C">
            <w:pPr>
              <w:jc w:val="center"/>
              <w:rPr>
                <w:rFonts w:ascii="Arial" w:hAnsi="Arial" w:cs="Arial"/>
                <w:sz w:val="18"/>
                <w:szCs w:val="18"/>
              </w:rPr>
            </w:pPr>
          </w:p>
        </w:tc>
      </w:tr>
      <w:tr w:rsidR="008C643C" w:rsidRPr="008C643C" w:rsidTr="008C643C">
        <w:trPr>
          <w:gridAfter w:val="1"/>
          <w:wAfter w:w="13" w:type="dxa"/>
          <w:trHeight w:val="965"/>
        </w:trPr>
        <w:tc>
          <w:tcPr>
            <w:tcW w:w="1135"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Médico</w:t>
            </w:r>
          </w:p>
        </w:tc>
        <w:tc>
          <w:tcPr>
            <w:tcW w:w="1560"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 xml:space="preserve">Medicina de Emergencias y Desastres y/o Medicina Interna </w:t>
            </w:r>
          </w:p>
        </w:tc>
        <w:tc>
          <w:tcPr>
            <w:tcW w:w="1138"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P1MES-006</w:t>
            </w:r>
          </w:p>
        </w:tc>
        <w:tc>
          <w:tcPr>
            <w:tcW w:w="1134" w:type="dxa"/>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r w:rsidRPr="008C643C">
              <w:rPr>
                <w:rFonts w:ascii="Arial" w:hAnsi="Arial" w:cs="Arial"/>
                <w:sz w:val="18"/>
                <w:szCs w:val="18"/>
                <w:lang w:eastAsia="es-ES"/>
              </w:rPr>
              <w:t>16</w:t>
            </w:r>
          </w:p>
        </w:tc>
        <w:tc>
          <w:tcPr>
            <w:tcW w:w="1554" w:type="dxa"/>
            <w:vMerge/>
            <w:shd w:val="clear" w:color="auto" w:fill="auto"/>
            <w:vAlign w:val="center"/>
          </w:tcPr>
          <w:p w:rsidR="008C643C" w:rsidRPr="008C643C" w:rsidRDefault="008C643C" w:rsidP="008C643C">
            <w:pPr>
              <w:suppressAutoHyphens w:val="0"/>
              <w:jc w:val="center"/>
              <w:rPr>
                <w:rFonts w:ascii="Arial" w:hAnsi="Arial" w:cs="Arial"/>
                <w:sz w:val="18"/>
                <w:szCs w:val="18"/>
                <w:lang w:eastAsia="es-ES"/>
              </w:rPr>
            </w:pPr>
          </w:p>
        </w:tc>
        <w:tc>
          <w:tcPr>
            <w:tcW w:w="1985" w:type="dxa"/>
            <w:shd w:val="clear" w:color="auto" w:fill="auto"/>
            <w:vAlign w:val="center"/>
          </w:tcPr>
          <w:p w:rsidR="008C643C" w:rsidRPr="008C643C" w:rsidRDefault="008C643C" w:rsidP="008C643C">
            <w:pPr>
              <w:suppressAutoHyphens w:val="0"/>
              <w:jc w:val="center"/>
              <w:rPr>
                <w:rFonts w:ascii="Arial" w:hAnsi="Arial" w:cs="Arial"/>
                <w:sz w:val="18"/>
                <w:szCs w:val="18"/>
              </w:rPr>
            </w:pPr>
            <w:r w:rsidRPr="008C643C">
              <w:rPr>
                <w:rFonts w:ascii="Arial" w:hAnsi="Arial" w:cs="Arial"/>
                <w:sz w:val="18"/>
                <w:szCs w:val="18"/>
              </w:rPr>
              <w:t>Sub Gerencia de Servicio de Transporte Asistido de Emergencia – STAE</w:t>
            </w:r>
            <w:r w:rsidR="004C5532">
              <w:rPr>
                <w:rFonts w:ascii="Arial" w:hAnsi="Arial" w:cs="Arial"/>
                <w:sz w:val="18"/>
                <w:szCs w:val="18"/>
              </w:rPr>
              <w:t xml:space="preserve"> / Gerencia de Oferta Flexible</w:t>
            </w:r>
          </w:p>
        </w:tc>
        <w:tc>
          <w:tcPr>
            <w:tcW w:w="1557" w:type="dxa"/>
            <w:vMerge/>
            <w:shd w:val="clear" w:color="auto" w:fill="auto"/>
            <w:vAlign w:val="center"/>
          </w:tcPr>
          <w:p w:rsidR="008C643C" w:rsidRPr="008C643C" w:rsidRDefault="008C643C" w:rsidP="008C643C">
            <w:pPr>
              <w:jc w:val="center"/>
              <w:rPr>
                <w:rFonts w:ascii="Arial" w:hAnsi="Arial" w:cs="Arial"/>
                <w:sz w:val="18"/>
                <w:szCs w:val="18"/>
              </w:rPr>
            </w:pPr>
          </w:p>
        </w:tc>
      </w:tr>
      <w:tr w:rsidR="008C643C" w:rsidRPr="008C643C" w:rsidTr="008C643C">
        <w:trPr>
          <w:trHeight w:val="393"/>
        </w:trPr>
        <w:tc>
          <w:tcPr>
            <w:tcW w:w="3833" w:type="dxa"/>
            <w:gridSpan w:val="3"/>
            <w:shd w:val="clear" w:color="auto" w:fill="BFBFBF" w:themeFill="background1" w:themeFillShade="BF"/>
            <w:vAlign w:val="center"/>
          </w:tcPr>
          <w:p w:rsidR="008C643C" w:rsidRPr="008C643C" w:rsidRDefault="008C643C" w:rsidP="008C643C">
            <w:pPr>
              <w:suppressAutoHyphens w:val="0"/>
              <w:jc w:val="center"/>
              <w:rPr>
                <w:rFonts w:ascii="Arial" w:hAnsi="Arial" w:cs="Arial"/>
                <w:b/>
                <w:bCs/>
                <w:sz w:val="18"/>
                <w:szCs w:val="18"/>
                <w:lang w:eastAsia="es-ES"/>
              </w:rPr>
            </w:pPr>
            <w:r w:rsidRPr="008C643C">
              <w:rPr>
                <w:rFonts w:ascii="Arial" w:hAnsi="Arial" w:cs="Arial"/>
                <w:b/>
                <w:bCs/>
                <w:sz w:val="18"/>
                <w:szCs w:val="18"/>
                <w:lang w:eastAsia="es-ES"/>
              </w:rPr>
              <w:t>TOTAL</w:t>
            </w:r>
          </w:p>
        </w:tc>
        <w:tc>
          <w:tcPr>
            <w:tcW w:w="6243" w:type="dxa"/>
            <w:gridSpan w:val="5"/>
            <w:shd w:val="clear" w:color="auto" w:fill="BFBFBF" w:themeFill="background1" w:themeFillShade="BF"/>
            <w:vAlign w:val="center"/>
          </w:tcPr>
          <w:p w:rsidR="008C643C" w:rsidRPr="008C643C" w:rsidRDefault="008C643C" w:rsidP="008C643C">
            <w:pPr>
              <w:suppressAutoHyphens w:val="0"/>
              <w:rPr>
                <w:rFonts w:ascii="Arial" w:hAnsi="Arial" w:cs="Arial"/>
                <w:b/>
                <w:bCs/>
                <w:sz w:val="18"/>
                <w:szCs w:val="18"/>
                <w:lang w:eastAsia="es-ES"/>
              </w:rPr>
            </w:pPr>
            <w:r w:rsidRPr="008C643C">
              <w:rPr>
                <w:rFonts w:ascii="Arial" w:hAnsi="Arial" w:cs="Arial"/>
                <w:b/>
                <w:bCs/>
                <w:sz w:val="18"/>
                <w:szCs w:val="18"/>
                <w:lang w:eastAsia="es-ES"/>
              </w:rPr>
              <w:t xml:space="preserve">        33</w:t>
            </w:r>
          </w:p>
        </w:tc>
      </w:tr>
    </w:tbl>
    <w:p w:rsidR="00FA2659" w:rsidRPr="008D2474" w:rsidRDefault="00FA2659" w:rsidP="00FA2659">
      <w:pPr>
        <w:pStyle w:val="Sangradetextonormal"/>
        <w:ind w:firstLine="0"/>
        <w:jc w:val="both"/>
        <w:rPr>
          <w:rFonts w:cs="Arial"/>
          <w:sz w:val="20"/>
          <w:highlight w:val="yellow"/>
        </w:rPr>
      </w:pPr>
    </w:p>
    <w:p w:rsidR="00FA2659" w:rsidRPr="008C643C" w:rsidRDefault="00FA2659" w:rsidP="00FA2659">
      <w:pPr>
        <w:pStyle w:val="Sangradetextonormal"/>
        <w:numPr>
          <w:ilvl w:val="1"/>
          <w:numId w:val="1"/>
        </w:numPr>
        <w:tabs>
          <w:tab w:val="clear" w:pos="1440"/>
          <w:tab w:val="num" w:pos="720"/>
        </w:tabs>
        <w:ind w:left="720"/>
        <w:jc w:val="both"/>
        <w:rPr>
          <w:rFonts w:cs="Arial"/>
          <w:sz w:val="20"/>
        </w:rPr>
      </w:pPr>
      <w:r w:rsidRPr="008C643C">
        <w:rPr>
          <w:rFonts w:cs="Arial"/>
          <w:sz w:val="20"/>
        </w:rPr>
        <w:t>Dependencia, unidad orgánica y/o área solicitante</w:t>
      </w:r>
    </w:p>
    <w:p w:rsidR="00FA2659" w:rsidRPr="008C643C" w:rsidRDefault="008C643C" w:rsidP="00FA2659">
      <w:pPr>
        <w:pStyle w:val="Sangradetextonormal"/>
        <w:jc w:val="both"/>
        <w:rPr>
          <w:rFonts w:cs="Arial"/>
          <w:b w:val="0"/>
          <w:sz w:val="20"/>
        </w:rPr>
      </w:pPr>
      <w:r w:rsidRPr="008C643C">
        <w:rPr>
          <w:rFonts w:cs="Arial"/>
          <w:b w:val="0"/>
          <w:sz w:val="20"/>
        </w:rPr>
        <w:t>Gerencia Central de Operaciones</w:t>
      </w:r>
    </w:p>
    <w:p w:rsidR="00FA2659" w:rsidRPr="008C643C" w:rsidRDefault="00FA2659" w:rsidP="00FA2659">
      <w:pPr>
        <w:pStyle w:val="Sangradetextonormal"/>
        <w:jc w:val="both"/>
        <w:rPr>
          <w:rFonts w:cs="Arial"/>
          <w:b w:val="0"/>
          <w:sz w:val="20"/>
        </w:rPr>
      </w:pPr>
    </w:p>
    <w:p w:rsidR="00FA2659" w:rsidRPr="008C643C" w:rsidRDefault="00FA2659" w:rsidP="00FA2659">
      <w:pPr>
        <w:pStyle w:val="Sangradetextonormal"/>
        <w:numPr>
          <w:ilvl w:val="1"/>
          <w:numId w:val="1"/>
        </w:numPr>
        <w:tabs>
          <w:tab w:val="clear" w:pos="1440"/>
          <w:tab w:val="num" w:pos="720"/>
        </w:tabs>
        <w:ind w:left="720"/>
        <w:jc w:val="both"/>
        <w:rPr>
          <w:rFonts w:cs="Arial"/>
          <w:sz w:val="20"/>
        </w:rPr>
      </w:pPr>
      <w:r w:rsidRPr="008C643C">
        <w:rPr>
          <w:rFonts w:cs="Arial"/>
          <w:sz w:val="20"/>
        </w:rPr>
        <w:t>Dependencia encargada de realizar el proceso de contratación</w:t>
      </w:r>
    </w:p>
    <w:p w:rsidR="00732836" w:rsidRPr="008C643C" w:rsidRDefault="00732836" w:rsidP="00732836">
      <w:pPr>
        <w:pStyle w:val="Sangradetextonormal"/>
        <w:ind w:left="720" w:firstLine="0"/>
        <w:jc w:val="both"/>
        <w:rPr>
          <w:rFonts w:cs="Arial"/>
          <w:b w:val="0"/>
          <w:sz w:val="20"/>
        </w:rPr>
      </w:pPr>
      <w:r w:rsidRPr="008C643C">
        <w:rPr>
          <w:rFonts w:cs="Arial"/>
          <w:b w:val="0"/>
          <w:sz w:val="20"/>
        </w:rPr>
        <w:t>Sub Gerencia de Gestión de la Incorporación de la Gerencia de Políticas y Organización del Recurso Humano de la Gerencia Central de Gestión de las Personas (SGGI-GCGP) y la Sub Gerencia de Gestión de Personal (SGGP-GCGP).</w:t>
      </w:r>
    </w:p>
    <w:p w:rsidR="006A5B59" w:rsidRPr="008C643C" w:rsidRDefault="006A5B59" w:rsidP="006A5B59">
      <w:pPr>
        <w:pStyle w:val="Sangradetextonormal"/>
        <w:jc w:val="both"/>
        <w:rPr>
          <w:rFonts w:cs="Arial"/>
          <w:b w:val="0"/>
          <w:sz w:val="20"/>
        </w:rPr>
      </w:pPr>
    </w:p>
    <w:p w:rsidR="00FA2659" w:rsidRPr="008C643C" w:rsidRDefault="00FA2659" w:rsidP="00FA2659">
      <w:pPr>
        <w:pStyle w:val="Sangradetextonormal"/>
        <w:numPr>
          <w:ilvl w:val="1"/>
          <w:numId w:val="1"/>
        </w:numPr>
        <w:tabs>
          <w:tab w:val="clear" w:pos="1440"/>
          <w:tab w:val="num" w:pos="720"/>
        </w:tabs>
        <w:ind w:left="720"/>
        <w:jc w:val="both"/>
        <w:rPr>
          <w:rFonts w:cs="Arial"/>
          <w:sz w:val="20"/>
        </w:rPr>
      </w:pPr>
      <w:r w:rsidRPr="008C643C">
        <w:rPr>
          <w:rFonts w:cs="Arial"/>
          <w:sz w:val="20"/>
        </w:rPr>
        <w:t>Base Legal</w:t>
      </w:r>
    </w:p>
    <w:p w:rsidR="00FA2659" w:rsidRPr="008C643C" w:rsidRDefault="00FA2659" w:rsidP="00FA2659">
      <w:pPr>
        <w:pStyle w:val="Sangradetextonormal"/>
        <w:ind w:left="360" w:firstLine="0"/>
        <w:jc w:val="both"/>
        <w:rPr>
          <w:rFonts w:cs="Arial"/>
          <w:sz w:val="20"/>
        </w:rPr>
      </w:pPr>
    </w:p>
    <w:p w:rsidR="00FA2659" w:rsidRPr="008C643C" w:rsidRDefault="00C717BB" w:rsidP="00FA2659">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Resolución Nª</w:t>
      </w:r>
      <w:r w:rsidR="00FA2659" w:rsidRPr="008C643C">
        <w:rPr>
          <w:rFonts w:cs="Arial"/>
          <w:b w:val="0"/>
          <w:sz w:val="20"/>
        </w:rPr>
        <w:t xml:space="preserve"> 1029-GCGP-ESSALUD-2015, Directiva Nº 03-GCGP-ESSALUD-2015</w:t>
      </w:r>
      <w:r w:rsidRPr="008C643C">
        <w:rPr>
          <w:rFonts w:cs="Arial"/>
          <w:b w:val="0"/>
          <w:sz w:val="20"/>
        </w:rPr>
        <w:t>,” Lineamientos</w:t>
      </w:r>
      <w:r w:rsidR="00FA2659" w:rsidRPr="008C643C">
        <w:rPr>
          <w:rFonts w:cs="Arial"/>
          <w:b w:val="0"/>
          <w:sz w:val="20"/>
        </w:rPr>
        <w:t xml:space="preserve"> que rigen la cobertura de servicios bajo el régimen especial de Contratación Administrativa de Servicios – CAS”. </w:t>
      </w:r>
    </w:p>
    <w:p w:rsidR="00FA2659" w:rsidRPr="008C643C" w:rsidRDefault="00FA2659" w:rsidP="00FA2659">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 xml:space="preserve">Ley Nº 29973 – Ley General de </w:t>
      </w:r>
      <w:smartTag w:uri="urn:schemas-microsoft-com:office:smarttags" w:element="PersonName">
        <w:smartTagPr>
          <w:attr w:name="ProductID" w:val="la Personas"/>
        </w:smartTagPr>
        <w:r w:rsidRPr="008C643C">
          <w:rPr>
            <w:rFonts w:cs="Arial"/>
            <w:b w:val="0"/>
            <w:sz w:val="20"/>
          </w:rPr>
          <w:t>la Personas</w:t>
        </w:r>
      </w:smartTag>
      <w:r w:rsidRPr="008C643C">
        <w:rPr>
          <w:rFonts w:cs="Arial"/>
          <w:b w:val="0"/>
          <w:sz w:val="20"/>
        </w:rPr>
        <w:t xml:space="preserve"> con Discapacidad. </w:t>
      </w:r>
    </w:p>
    <w:p w:rsidR="00FA2659" w:rsidRPr="008C643C" w:rsidRDefault="00FA2659" w:rsidP="00FA2659">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Ley N° 23330-“Ley del Servicio Rural y Urbano Marginal de Salud-SERUMS” y su Reglamento (Decreto Supremo N° 005-97-SA)</w:t>
      </w:r>
    </w:p>
    <w:p w:rsidR="00FA2659" w:rsidRPr="008C643C" w:rsidRDefault="00FA2659" w:rsidP="00FA2659">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8C643C">
          <w:rPr>
            <w:rFonts w:cs="Arial"/>
            <w:b w:val="0"/>
            <w:sz w:val="20"/>
          </w:rPr>
          <w:t>la Administración Pública.</w:t>
        </w:r>
      </w:smartTag>
      <w:r w:rsidRPr="008C643C">
        <w:rPr>
          <w:rFonts w:cs="Arial"/>
          <w:b w:val="0"/>
          <w:sz w:val="20"/>
        </w:rPr>
        <w:t xml:space="preserve"> </w:t>
      </w:r>
    </w:p>
    <w:p w:rsidR="008464A1" w:rsidRPr="008C643C" w:rsidRDefault="00FA2659" w:rsidP="008464A1">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8C643C" w:rsidRDefault="008464A1" w:rsidP="008464A1">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w:t>
      </w:r>
      <w:r w:rsidRPr="008C643C">
        <w:rPr>
          <w:rFonts w:cs="Arial"/>
          <w:b w:val="0"/>
          <w:sz w:val="20"/>
        </w:rPr>
        <w:lastRenderedPageBreak/>
        <w:t xml:space="preserve">alcanzado el puntaje mínimo aprobatorio en esta evaluación, tienen derecho a una bonificación del 10% en el puntaje total. </w:t>
      </w:r>
    </w:p>
    <w:p w:rsidR="00FA2659" w:rsidRPr="008C643C" w:rsidRDefault="00FA2659" w:rsidP="00B525FF">
      <w:pPr>
        <w:pStyle w:val="Sangradetextonormal"/>
        <w:numPr>
          <w:ilvl w:val="1"/>
          <w:numId w:val="6"/>
        </w:numPr>
        <w:tabs>
          <w:tab w:val="clear" w:pos="2149"/>
          <w:tab w:val="num" w:pos="1080"/>
        </w:tabs>
        <w:ind w:left="1080"/>
        <w:jc w:val="both"/>
        <w:rPr>
          <w:rFonts w:cs="Arial"/>
          <w:b w:val="0"/>
          <w:sz w:val="20"/>
        </w:rPr>
      </w:pPr>
      <w:r w:rsidRPr="008C643C">
        <w:rPr>
          <w:rFonts w:cs="Arial"/>
          <w:b w:val="0"/>
          <w:sz w:val="20"/>
        </w:rPr>
        <w:t xml:space="preserve">Otras disposiciones que resulten aplicables al Contrato Administrativo de Servicios. </w:t>
      </w:r>
    </w:p>
    <w:p w:rsidR="00FA2659" w:rsidRPr="008C643C" w:rsidRDefault="00FA2659" w:rsidP="00FA2659">
      <w:pPr>
        <w:pStyle w:val="Sangradetextonormal"/>
        <w:ind w:left="360" w:firstLine="0"/>
        <w:jc w:val="left"/>
        <w:rPr>
          <w:rFonts w:cs="Arial"/>
          <w:sz w:val="20"/>
        </w:rPr>
      </w:pPr>
    </w:p>
    <w:p w:rsidR="00FA2659" w:rsidRPr="008C643C"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8C643C">
        <w:rPr>
          <w:rFonts w:cs="Arial"/>
          <w:sz w:val="20"/>
        </w:rPr>
        <w:t>PERFIL DEL PUESTO</w:t>
      </w:r>
    </w:p>
    <w:p w:rsidR="00FA2659" w:rsidRPr="008D2474" w:rsidRDefault="00FA2659" w:rsidP="00FA2659">
      <w:pPr>
        <w:pStyle w:val="Textoindependiente"/>
        <w:spacing w:after="0"/>
        <w:jc w:val="both"/>
        <w:rPr>
          <w:rFonts w:ascii="Arial" w:hAnsi="Arial" w:cs="Arial"/>
          <w:b/>
          <w:bCs/>
          <w:sz w:val="16"/>
          <w:szCs w:val="16"/>
          <w:highlight w:val="yellow"/>
          <w:lang w:val="es-ES"/>
        </w:rPr>
      </w:pPr>
    </w:p>
    <w:p w:rsidR="003D48AA" w:rsidRPr="008C643C" w:rsidRDefault="008C643C" w:rsidP="004E16A3">
      <w:pPr>
        <w:suppressAutoHyphens w:val="0"/>
        <w:ind w:left="709"/>
        <w:jc w:val="both"/>
        <w:rPr>
          <w:rFonts w:ascii="Arial" w:hAnsi="Arial" w:cs="Arial"/>
          <w:b/>
          <w:bCs/>
          <w:lang w:val="es-MX"/>
        </w:rPr>
      </w:pPr>
      <w:r w:rsidRPr="008C643C">
        <w:rPr>
          <w:rFonts w:ascii="Arial" w:hAnsi="Arial" w:cs="Arial"/>
          <w:b/>
          <w:bCs/>
          <w:lang w:val="es-MX"/>
        </w:rPr>
        <w:t>M</w:t>
      </w:r>
      <w:r>
        <w:rPr>
          <w:rFonts w:ascii="Arial" w:hAnsi="Arial" w:cs="Arial"/>
          <w:b/>
          <w:bCs/>
          <w:lang w:val="es-MX"/>
        </w:rPr>
        <w:t>É</w:t>
      </w:r>
      <w:r w:rsidRPr="008C643C">
        <w:rPr>
          <w:rFonts w:ascii="Arial" w:hAnsi="Arial" w:cs="Arial"/>
          <w:b/>
          <w:bCs/>
          <w:lang w:val="es-MX"/>
        </w:rPr>
        <w:t>DICOS ESPECIALISTAS</w:t>
      </w:r>
      <w:r w:rsidR="004E16A3">
        <w:rPr>
          <w:rFonts w:ascii="Arial" w:hAnsi="Arial" w:cs="Arial"/>
          <w:b/>
          <w:bCs/>
          <w:lang w:val="es-MX"/>
        </w:rPr>
        <w:t xml:space="preserve"> EN </w:t>
      </w:r>
      <w:r w:rsidR="004E16A3" w:rsidRPr="004E16A3">
        <w:rPr>
          <w:rFonts w:ascii="Arial" w:hAnsi="Arial" w:cs="Arial"/>
          <w:b/>
          <w:bCs/>
          <w:lang w:val="es-MX"/>
        </w:rPr>
        <w:t>CARDIOLOGÍA, ENDOCRINOLOGÍA, NEUMOLOGÍA, MEDICINA FÍSICA Y REHABILITACIÓN, PEDIATRÍA</w:t>
      </w:r>
      <w:r w:rsidR="003D48AA">
        <w:rPr>
          <w:rFonts w:ascii="Arial" w:hAnsi="Arial" w:cs="Arial"/>
          <w:b/>
          <w:bCs/>
          <w:lang w:val="es-MX"/>
        </w:rPr>
        <w:t xml:space="preserve">, </w:t>
      </w:r>
      <w:r w:rsidR="003D48AA" w:rsidRPr="008C643C">
        <w:rPr>
          <w:rFonts w:ascii="Arial" w:hAnsi="Arial" w:cs="Arial"/>
          <w:b/>
          <w:bCs/>
          <w:lang w:val="es-MX"/>
        </w:rPr>
        <w:t>M</w:t>
      </w:r>
      <w:r w:rsidR="003D48AA">
        <w:rPr>
          <w:rFonts w:ascii="Arial" w:hAnsi="Arial" w:cs="Arial"/>
          <w:b/>
          <w:bCs/>
          <w:lang w:val="es-MX"/>
        </w:rPr>
        <w:t xml:space="preserve">ÉDICO ESPECIALISTA EN </w:t>
      </w:r>
      <w:r w:rsidR="003D48AA" w:rsidRPr="00802597">
        <w:rPr>
          <w:rFonts w:ascii="Arial" w:hAnsi="Arial" w:cs="Arial"/>
          <w:b/>
          <w:bCs/>
          <w:lang w:val="es-MX"/>
        </w:rPr>
        <w:t>MEDICINA DE EMERGENCIAS Y DESASTRES Y/O MEDICINA INTERNA</w:t>
      </w:r>
      <w:r w:rsidR="003D48AA">
        <w:rPr>
          <w:rFonts w:ascii="Arial" w:hAnsi="Arial" w:cs="Arial"/>
          <w:b/>
          <w:bCs/>
          <w:lang w:val="es-MX"/>
        </w:rPr>
        <w:t xml:space="preserve"> </w:t>
      </w:r>
      <w:r w:rsidR="003D48AA" w:rsidRPr="008C643C">
        <w:rPr>
          <w:rFonts w:ascii="Arial" w:hAnsi="Arial" w:cs="Arial"/>
          <w:b/>
          <w:bCs/>
          <w:lang w:val="es-MX"/>
        </w:rPr>
        <w:t xml:space="preserve">(CÓD. P1MES-001, P1MES-002, </w:t>
      </w:r>
      <w:r w:rsidR="003D48AA">
        <w:rPr>
          <w:rFonts w:ascii="Arial" w:hAnsi="Arial" w:cs="Arial"/>
          <w:b/>
          <w:bCs/>
          <w:lang w:val="es-MX"/>
        </w:rPr>
        <w:t xml:space="preserve">P1MES-003, P1MES-004, P1MES-005, </w:t>
      </w:r>
      <w:r w:rsidR="003D48AA" w:rsidRPr="008C643C">
        <w:rPr>
          <w:rFonts w:ascii="Arial" w:hAnsi="Arial" w:cs="Arial"/>
          <w:b/>
          <w:bCs/>
          <w:lang w:val="es-MX"/>
        </w:rPr>
        <w:t>P1MES-</w:t>
      </w:r>
      <w:r w:rsidR="003D48AA">
        <w:rPr>
          <w:rFonts w:ascii="Arial" w:hAnsi="Arial" w:cs="Arial"/>
          <w:b/>
          <w:bCs/>
          <w:lang w:val="es-MX"/>
        </w:rPr>
        <w:t>006</w:t>
      </w:r>
      <w:r w:rsidR="003D48AA" w:rsidRPr="008C643C">
        <w:rPr>
          <w:rFonts w:ascii="Arial" w:hAnsi="Arial" w:cs="Arial"/>
          <w:b/>
          <w:bCs/>
          <w:lang w:val="es-MX"/>
        </w:rPr>
        <w:t>)</w:t>
      </w:r>
    </w:p>
    <w:tbl>
      <w:tblPr>
        <w:tblW w:w="8505" w:type="dxa"/>
        <w:tblInd w:w="704" w:type="dxa"/>
        <w:tblLayout w:type="fixed"/>
        <w:tblLook w:val="0000" w:firstRow="0" w:lastRow="0" w:firstColumn="0" w:lastColumn="0" w:noHBand="0" w:noVBand="0"/>
      </w:tblPr>
      <w:tblGrid>
        <w:gridCol w:w="2884"/>
        <w:gridCol w:w="5621"/>
      </w:tblGrid>
      <w:tr w:rsidR="008C643C" w:rsidRPr="008C643C" w:rsidTr="008C643C">
        <w:trPr>
          <w:trHeight w:val="425"/>
        </w:trPr>
        <w:tc>
          <w:tcPr>
            <w:tcW w:w="2884" w:type="dxa"/>
            <w:tcBorders>
              <w:top w:val="single" w:sz="4" w:space="0" w:color="000000"/>
              <w:left w:val="single" w:sz="4" w:space="0" w:color="000000"/>
              <w:bottom w:val="single" w:sz="4" w:space="0" w:color="000000"/>
            </w:tcBorders>
            <w:shd w:val="clear" w:color="auto" w:fill="BFBFBF" w:themeFill="background1" w:themeFillShade="BF"/>
            <w:vAlign w:val="center"/>
          </w:tcPr>
          <w:p w:rsidR="008C643C" w:rsidRPr="008C643C" w:rsidRDefault="008C643C" w:rsidP="005F697C">
            <w:pPr>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REQUISITOS ESPECÍFICOS</w:t>
            </w:r>
          </w:p>
        </w:tc>
        <w:tc>
          <w:tcPr>
            <w:tcW w:w="56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C643C" w:rsidRPr="008C643C" w:rsidRDefault="008C643C" w:rsidP="005F697C">
            <w:pPr>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DETALLE</w:t>
            </w:r>
          </w:p>
        </w:tc>
      </w:tr>
      <w:tr w:rsidR="008C643C" w:rsidRPr="008C643C" w:rsidTr="008C643C">
        <w:tc>
          <w:tcPr>
            <w:tcW w:w="2884" w:type="dxa"/>
            <w:tcBorders>
              <w:top w:val="single" w:sz="4" w:space="0" w:color="000000"/>
              <w:left w:val="single" w:sz="4" w:space="0" w:color="000000"/>
              <w:bottom w:val="single" w:sz="4" w:space="0" w:color="000000"/>
            </w:tcBorders>
            <w:vAlign w:val="center"/>
          </w:tcPr>
          <w:p w:rsidR="008C643C" w:rsidRPr="008C643C" w:rsidRDefault="008C643C" w:rsidP="005F697C">
            <w:pPr>
              <w:tabs>
                <w:tab w:val="left" w:pos="2772"/>
              </w:tabs>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Formación General</w:t>
            </w:r>
          </w:p>
        </w:tc>
        <w:tc>
          <w:tcPr>
            <w:tcW w:w="5621" w:type="dxa"/>
            <w:tcBorders>
              <w:top w:val="single" w:sz="4" w:space="0" w:color="000000"/>
              <w:left w:val="single" w:sz="4" w:space="0" w:color="000000"/>
              <w:bottom w:val="single" w:sz="4" w:space="0" w:color="000000"/>
              <w:right w:val="single" w:sz="4" w:space="0" w:color="000000"/>
            </w:tcBorders>
          </w:tcPr>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Presentar copia simple del Título Profesional de Médico Cirujano y Resolución del SERUMS correspondiente a la profesión. </w:t>
            </w:r>
            <w:r w:rsidRPr="008C643C">
              <w:rPr>
                <w:rFonts w:ascii="Arial" w:hAnsi="Arial" w:cs="Arial"/>
                <w:b/>
                <w:color w:val="000000"/>
                <w:sz w:val="18"/>
                <w:szCs w:val="18"/>
                <w:lang w:val="es-MX"/>
              </w:rPr>
              <w:t>(Indispensable)</w:t>
            </w:r>
            <w:r w:rsidRPr="008C643C">
              <w:rPr>
                <w:rFonts w:ascii="Arial" w:hAnsi="Arial" w:cs="Arial"/>
                <w:color w:val="000000"/>
                <w:sz w:val="18"/>
                <w:szCs w:val="18"/>
                <w:lang w:val="es-MX"/>
              </w:rPr>
              <w:t xml:space="preserve"> </w:t>
            </w:r>
          </w:p>
          <w:p w:rsidR="008C643C" w:rsidRPr="008C643C" w:rsidRDefault="008C643C" w:rsidP="008C643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Contar con Colegiatura y H</w:t>
            </w:r>
            <w:r>
              <w:rPr>
                <w:rFonts w:ascii="Arial" w:hAnsi="Arial" w:cs="Arial"/>
                <w:color w:val="000000"/>
                <w:sz w:val="18"/>
                <w:szCs w:val="18"/>
                <w:lang w:val="es-MX"/>
              </w:rPr>
              <w:t>abilitación Profesional vigente a la fecha de inscripción.</w:t>
            </w:r>
            <w:r w:rsidRPr="008C643C">
              <w:rPr>
                <w:rFonts w:ascii="Arial" w:hAnsi="Arial" w:cs="Arial"/>
                <w:color w:val="000000"/>
                <w:sz w:val="18"/>
                <w:szCs w:val="18"/>
                <w:lang w:val="es-MX"/>
              </w:rPr>
              <w:t xml:space="preserve"> </w:t>
            </w:r>
            <w:r w:rsidRPr="008C643C">
              <w:rPr>
                <w:rFonts w:ascii="Arial" w:hAnsi="Arial" w:cs="Arial"/>
                <w:b/>
                <w:color w:val="000000"/>
                <w:sz w:val="18"/>
                <w:szCs w:val="18"/>
                <w:lang w:val="es-MX"/>
              </w:rPr>
              <w:t>(Indispensable)</w:t>
            </w:r>
          </w:p>
          <w:p w:rsidR="008C643C" w:rsidRPr="008C643C" w:rsidRDefault="008C643C" w:rsidP="008C643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C643C">
              <w:rPr>
                <w:rFonts w:ascii="Arial" w:hAnsi="Arial" w:cs="Arial"/>
                <w:b/>
                <w:color w:val="000000"/>
                <w:sz w:val="18"/>
                <w:szCs w:val="18"/>
                <w:lang w:val="es-MX"/>
              </w:rPr>
              <w:t>(Indispensable)</w:t>
            </w:r>
          </w:p>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rPr>
            </w:pPr>
            <w:r w:rsidRPr="008C643C">
              <w:rPr>
                <w:rFonts w:ascii="Arial" w:hAnsi="Arial" w:cs="Arial"/>
                <w:color w:val="000000"/>
                <w:sz w:val="18"/>
                <w:szCs w:val="18"/>
                <w:lang w:val="es-MX"/>
              </w:rPr>
              <w:t xml:space="preserve">Presentar copia simple del Registro Nacional de Especialista, de corresponder. </w:t>
            </w:r>
            <w:r w:rsidRPr="008C643C">
              <w:rPr>
                <w:rFonts w:ascii="Arial" w:hAnsi="Arial" w:cs="Arial"/>
                <w:b/>
                <w:color w:val="000000"/>
                <w:sz w:val="18"/>
                <w:szCs w:val="18"/>
                <w:lang w:val="es-MX"/>
              </w:rPr>
              <w:t>(Indispensable)</w:t>
            </w:r>
          </w:p>
        </w:tc>
      </w:tr>
      <w:tr w:rsidR="008C643C" w:rsidRPr="008C643C" w:rsidTr="008C643C">
        <w:tc>
          <w:tcPr>
            <w:tcW w:w="2884" w:type="dxa"/>
            <w:tcBorders>
              <w:top w:val="single" w:sz="4" w:space="0" w:color="000000"/>
              <w:left w:val="single" w:sz="4" w:space="0" w:color="000000"/>
              <w:bottom w:val="single" w:sz="4" w:space="0" w:color="000000"/>
            </w:tcBorders>
            <w:vAlign w:val="center"/>
          </w:tcPr>
          <w:p w:rsidR="008C643C" w:rsidRPr="008C643C" w:rsidRDefault="008C643C" w:rsidP="005F697C">
            <w:pPr>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Experiencia Laboral</w:t>
            </w:r>
          </w:p>
        </w:tc>
        <w:tc>
          <w:tcPr>
            <w:tcW w:w="5621" w:type="dxa"/>
            <w:tcBorders>
              <w:top w:val="single" w:sz="4" w:space="0" w:color="000000"/>
              <w:left w:val="single" w:sz="4" w:space="0" w:color="000000"/>
              <w:bottom w:val="single" w:sz="4" w:space="0" w:color="000000"/>
              <w:right w:val="single" w:sz="4" w:space="0" w:color="000000"/>
            </w:tcBorders>
            <w:vAlign w:val="center"/>
          </w:tcPr>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b/>
                <w:color w:val="000000"/>
                <w:sz w:val="18"/>
                <w:szCs w:val="18"/>
                <w:lang w:val="es-MX"/>
              </w:rPr>
              <w:t>EXPERIENCIA GENERAL</w:t>
            </w:r>
            <w:r w:rsidRPr="008C643C">
              <w:rPr>
                <w:rFonts w:ascii="Arial" w:hAnsi="Arial" w:cs="Arial"/>
                <w:color w:val="000000"/>
                <w:sz w:val="18"/>
                <w:szCs w:val="18"/>
                <w:lang w:val="es-MX"/>
              </w:rPr>
              <w:t>:</w:t>
            </w:r>
          </w:p>
          <w:p w:rsidR="008C643C" w:rsidRPr="008C643C" w:rsidRDefault="008C643C" w:rsidP="005F697C">
            <w:pPr>
              <w:pStyle w:val="Prrafodelista2"/>
              <w:numPr>
                <w:ilvl w:val="0"/>
                <w:numId w:val="25"/>
              </w:numPr>
              <w:suppressAutoHyphens w:val="0"/>
              <w:ind w:left="207" w:hanging="207"/>
              <w:jc w:val="both"/>
              <w:rPr>
                <w:rFonts w:ascii="Arial" w:hAnsi="Arial" w:cs="Arial"/>
                <w:b/>
                <w:color w:val="000000"/>
                <w:sz w:val="18"/>
                <w:szCs w:val="18"/>
                <w:lang w:val="es-MX"/>
              </w:rPr>
            </w:pPr>
            <w:r w:rsidRPr="008C643C">
              <w:rPr>
                <w:rFonts w:ascii="Arial" w:hAnsi="Arial" w:cs="Arial"/>
                <w:color w:val="000000"/>
                <w:sz w:val="18"/>
                <w:szCs w:val="18"/>
                <w:lang w:val="es-MX"/>
              </w:rPr>
              <w:t xml:space="preserve">Acreditar experiencia laboral mínima de cuatro (04) años (incluyendo el SERUMS). </w:t>
            </w:r>
            <w:r w:rsidRPr="008C643C">
              <w:rPr>
                <w:rFonts w:ascii="Arial" w:hAnsi="Arial" w:cs="Arial"/>
                <w:b/>
                <w:color w:val="000000"/>
                <w:sz w:val="18"/>
                <w:szCs w:val="18"/>
                <w:lang w:val="es-MX"/>
              </w:rPr>
              <w:t>(Indispensable)</w:t>
            </w:r>
          </w:p>
          <w:p w:rsidR="008C643C" w:rsidRDefault="008C643C" w:rsidP="005F697C">
            <w:pPr>
              <w:pStyle w:val="Prrafodelista2"/>
              <w:ind w:left="207"/>
              <w:jc w:val="both"/>
              <w:rPr>
                <w:rFonts w:ascii="Arial" w:hAnsi="Arial" w:cs="Arial"/>
                <w:b/>
                <w:color w:val="000000"/>
                <w:sz w:val="18"/>
                <w:szCs w:val="18"/>
                <w:lang w:val="es-MX"/>
              </w:rPr>
            </w:pPr>
          </w:p>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b/>
                <w:color w:val="000000"/>
                <w:sz w:val="18"/>
                <w:szCs w:val="18"/>
                <w:lang w:val="es-MX"/>
              </w:rPr>
              <w:t>EXPERIENCIA ESPECÍFICA</w:t>
            </w:r>
            <w:r w:rsidRPr="008C643C">
              <w:rPr>
                <w:rFonts w:ascii="Arial" w:hAnsi="Arial" w:cs="Arial"/>
                <w:color w:val="000000"/>
                <w:sz w:val="18"/>
                <w:szCs w:val="18"/>
                <w:lang w:val="es-MX"/>
              </w:rPr>
              <w:t>:</w:t>
            </w:r>
          </w:p>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Acreditar tres (03) años de experiencia laboral en la especialidad requerida, incluyendo el Residentado Médico. </w:t>
            </w:r>
            <w:r w:rsidRPr="008C643C">
              <w:rPr>
                <w:rFonts w:ascii="Arial" w:hAnsi="Arial" w:cs="Arial"/>
                <w:b/>
                <w:color w:val="000000"/>
                <w:sz w:val="18"/>
                <w:szCs w:val="18"/>
                <w:lang w:val="es-MX"/>
              </w:rPr>
              <w:t>(Indispensable)</w:t>
            </w:r>
            <w:r w:rsidRPr="008C643C">
              <w:rPr>
                <w:rFonts w:ascii="Arial" w:hAnsi="Arial" w:cs="Arial"/>
                <w:color w:val="000000"/>
                <w:sz w:val="18"/>
                <w:szCs w:val="18"/>
                <w:lang w:val="es-MX"/>
              </w:rPr>
              <w:t xml:space="preserve"> </w:t>
            </w:r>
          </w:p>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De preferencia de haber atendido pacientes de adulto mayor </w:t>
            </w:r>
            <w:r w:rsidRPr="008C643C">
              <w:rPr>
                <w:rFonts w:ascii="Arial" w:hAnsi="Arial" w:cs="Arial"/>
                <w:b/>
                <w:color w:val="000000"/>
                <w:sz w:val="18"/>
                <w:szCs w:val="18"/>
                <w:lang w:val="es-MX"/>
              </w:rPr>
              <w:t>(Deseable)</w:t>
            </w:r>
          </w:p>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b/>
                <w:color w:val="000000"/>
                <w:sz w:val="18"/>
                <w:szCs w:val="18"/>
                <w:lang w:val="es-MX"/>
              </w:rPr>
              <w:t>EXPERIENCIA EN EL SECTOR PÚBLICO</w:t>
            </w:r>
            <w:r w:rsidRPr="008C643C">
              <w:rPr>
                <w:rFonts w:ascii="Arial" w:hAnsi="Arial" w:cs="Arial"/>
                <w:color w:val="000000"/>
                <w:sz w:val="18"/>
                <w:szCs w:val="18"/>
                <w:lang w:val="es-MX"/>
              </w:rPr>
              <w:t>:</w:t>
            </w:r>
          </w:p>
          <w:p w:rsidR="008C643C" w:rsidRPr="008C643C" w:rsidRDefault="008C643C" w:rsidP="005F697C">
            <w:pPr>
              <w:pStyle w:val="Prrafodelista2"/>
              <w:numPr>
                <w:ilvl w:val="0"/>
                <w:numId w:val="25"/>
              </w:numPr>
              <w:suppressAutoHyphens w:val="0"/>
              <w:ind w:left="207" w:hanging="207"/>
              <w:jc w:val="both"/>
              <w:rPr>
                <w:rFonts w:ascii="Arial" w:hAnsi="Arial" w:cs="Arial"/>
                <w:b/>
                <w:color w:val="000000"/>
                <w:sz w:val="18"/>
                <w:szCs w:val="18"/>
                <w:lang w:val="es-MX"/>
              </w:rPr>
            </w:pPr>
            <w:r w:rsidRPr="008C643C">
              <w:rPr>
                <w:rFonts w:ascii="Arial" w:hAnsi="Arial" w:cs="Arial"/>
                <w:color w:val="000000"/>
                <w:sz w:val="18"/>
                <w:szCs w:val="18"/>
                <w:lang w:val="es-MX"/>
              </w:rPr>
              <w:t xml:space="preserve">Acreditar un (01) año SERUMS. </w:t>
            </w:r>
            <w:r w:rsidRPr="008C643C">
              <w:rPr>
                <w:rFonts w:ascii="Arial" w:hAnsi="Arial" w:cs="Arial"/>
                <w:b/>
                <w:color w:val="000000"/>
                <w:sz w:val="18"/>
                <w:szCs w:val="18"/>
                <w:lang w:val="es-MX"/>
              </w:rPr>
              <w:t>(Indispensable)</w:t>
            </w:r>
          </w:p>
          <w:p w:rsidR="008C643C" w:rsidRPr="008C643C" w:rsidRDefault="008C643C" w:rsidP="005F697C">
            <w:pPr>
              <w:pStyle w:val="Prrafodelista2"/>
              <w:ind w:left="207"/>
              <w:jc w:val="both"/>
              <w:rPr>
                <w:rFonts w:ascii="Arial" w:hAnsi="Arial" w:cs="Arial"/>
                <w:color w:val="000000"/>
                <w:sz w:val="18"/>
                <w:szCs w:val="18"/>
                <w:lang w:val="es-MX"/>
              </w:rPr>
            </w:pPr>
          </w:p>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C643C" w:rsidRPr="008C643C" w:rsidRDefault="008C643C" w:rsidP="005F697C">
            <w:pPr>
              <w:pStyle w:val="Prrafodelista2"/>
              <w:ind w:left="207"/>
              <w:jc w:val="both"/>
              <w:rPr>
                <w:rFonts w:ascii="Arial" w:hAnsi="Arial" w:cs="Arial"/>
                <w:color w:val="000000"/>
                <w:sz w:val="18"/>
                <w:szCs w:val="18"/>
              </w:rPr>
            </w:pPr>
            <w:r w:rsidRPr="008C643C">
              <w:rPr>
                <w:rFonts w:ascii="Arial" w:hAnsi="Arial" w:cs="Arial"/>
                <w:color w:val="000000"/>
                <w:sz w:val="18"/>
                <w:szCs w:val="18"/>
                <w:lang w:val="es-MX"/>
              </w:rPr>
              <w:t>No se considerará como experiencia Laboral: Trabajos Ad Honorem, en domicilio, ni Pasantías, ni Prácticas.</w:t>
            </w:r>
          </w:p>
        </w:tc>
      </w:tr>
      <w:tr w:rsidR="008C643C" w:rsidRPr="008C643C" w:rsidTr="008C643C">
        <w:tc>
          <w:tcPr>
            <w:tcW w:w="2884" w:type="dxa"/>
            <w:tcBorders>
              <w:top w:val="single" w:sz="4" w:space="0" w:color="000000"/>
              <w:left w:val="single" w:sz="4" w:space="0" w:color="000000"/>
              <w:bottom w:val="single" w:sz="4" w:space="0" w:color="000000"/>
            </w:tcBorders>
            <w:vAlign w:val="center"/>
          </w:tcPr>
          <w:p w:rsidR="008C643C" w:rsidRPr="00C776A2" w:rsidRDefault="008C643C" w:rsidP="005F697C">
            <w:pPr>
              <w:snapToGrid w:val="0"/>
              <w:jc w:val="center"/>
              <w:rPr>
                <w:rFonts w:ascii="Arial" w:hAnsi="Arial" w:cs="Arial"/>
                <w:b/>
                <w:color w:val="000000"/>
                <w:sz w:val="18"/>
                <w:szCs w:val="18"/>
                <w:lang w:val="es-MX"/>
              </w:rPr>
            </w:pPr>
            <w:r w:rsidRPr="00C776A2">
              <w:rPr>
                <w:rFonts w:ascii="Arial" w:hAnsi="Arial" w:cs="Arial"/>
                <w:b/>
                <w:color w:val="000000"/>
                <w:sz w:val="18"/>
                <w:szCs w:val="18"/>
                <w:lang w:val="es-MX"/>
              </w:rPr>
              <w:t>Capacitación</w:t>
            </w:r>
          </w:p>
        </w:tc>
        <w:tc>
          <w:tcPr>
            <w:tcW w:w="5621" w:type="dxa"/>
            <w:tcBorders>
              <w:top w:val="single" w:sz="4" w:space="0" w:color="000000"/>
              <w:left w:val="single" w:sz="4" w:space="0" w:color="000000"/>
              <w:bottom w:val="single" w:sz="4" w:space="0" w:color="000000"/>
              <w:right w:val="single" w:sz="4" w:space="0" w:color="000000"/>
            </w:tcBorders>
            <w:vAlign w:val="center"/>
          </w:tcPr>
          <w:p w:rsidR="008C643C" w:rsidRPr="00C776A2" w:rsidRDefault="008C643C" w:rsidP="00C776A2">
            <w:pPr>
              <w:pStyle w:val="Prrafodelista2"/>
              <w:numPr>
                <w:ilvl w:val="0"/>
                <w:numId w:val="25"/>
              </w:numPr>
              <w:suppressAutoHyphens w:val="0"/>
              <w:ind w:left="207" w:hanging="207"/>
              <w:jc w:val="both"/>
              <w:rPr>
                <w:rFonts w:ascii="Arial" w:hAnsi="Arial" w:cs="Arial"/>
                <w:color w:val="000000"/>
                <w:sz w:val="18"/>
                <w:szCs w:val="18"/>
                <w:lang w:val="es-MX"/>
              </w:rPr>
            </w:pPr>
            <w:r w:rsidRPr="00C776A2">
              <w:rPr>
                <w:rFonts w:ascii="Arial" w:hAnsi="Arial" w:cs="Arial"/>
                <w:color w:val="000000"/>
                <w:sz w:val="18"/>
                <w:szCs w:val="18"/>
                <w:lang w:val="es-MX"/>
              </w:rPr>
              <w:t xml:space="preserve">Acreditar capacitación y/o actividades de actualización afines a la especialidad médica convocada, como mínimo de 51 horas o 03 </w:t>
            </w:r>
            <w:r w:rsidR="00802597" w:rsidRPr="00C776A2">
              <w:rPr>
                <w:rFonts w:ascii="Arial" w:hAnsi="Arial" w:cs="Arial"/>
                <w:color w:val="000000"/>
                <w:sz w:val="18"/>
                <w:szCs w:val="18"/>
                <w:lang w:val="es-MX"/>
              </w:rPr>
              <w:t>créditos</w:t>
            </w:r>
            <w:r w:rsidRPr="00C776A2">
              <w:rPr>
                <w:rFonts w:ascii="Arial" w:hAnsi="Arial" w:cs="Arial"/>
                <w:color w:val="000000"/>
                <w:sz w:val="18"/>
                <w:szCs w:val="18"/>
                <w:lang w:val="es-MX"/>
              </w:rPr>
              <w:t xml:space="preserve"> a partir del año </w:t>
            </w:r>
            <w:r w:rsidR="00C776A2" w:rsidRPr="00C776A2">
              <w:rPr>
                <w:rFonts w:ascii="Arial" w:hAnsi="Arial" w:cs="Arial"/>
                <w:color w:val="000000"/>
                <w:sz w:val="18"/>
                <w:szCs w:val="18"/>
                <w:lang w:val="es-MX"/>
              </w:rPr>
              <w:t>2015</w:t>
            </w:r>
            <w:r w:rsidRPr="00C776A2">
              <w:rPr>
                <w:rFonts w:ascii="Arial" w:hAnsi="Arial" w:cs="Arial"/>
                <w:color w:val="000000"/>
                <w:sz w:val="18"/>
                <w:szCs w:val="18"/>
                <w:lang w:val="es-MX"/>
              </w:rPr>
              <w:t xml:space="preserve"> a la fecha. </w:t>
            </w:r>
            <w:r w:rsidRPr="00C776A2">
              <w:rPr>
                <w:rFonts w:ascii="Arial" w:hAnsi="Arial" w:cs="Arial"/>
                <w:b/>
                <w:color w:val="000000"/>
                <w:sz w:val="18"/>
                <w:szCs w:val="18"/>
                <w:lang w:val="es-MX"/>
              </w:rPr>
              <w:t>(Indispensable)</w:t>
            </w:r>
            <w:r w:rsidR="00802597" w:rsidRPr="00C776A2">
              <w:rPr>
                <w:rFonts w:ascii="Arial" w:hAnsi="Arial" w:cs="Arial"/>
                <w:b/>
                <w:color w:val="000000"/>
                <w:sz w:val="18"/>
                <w:szCs w:val="18"/>
                <w:lang w:val="es-MX"/>
              </w:rPr>
              <w:t xml:space="preserve"> </w:t>
            </w:r>
          </w:p>
        </w:tc>
      </w:tr>
      <w:tr w:rsidR="008C643C" w:rsidRPr="008C643C" w:rsidTr="008C643C">
        <w:tc>
          <w:tcPr>
            <w:tcW w:w="2884" w:type="dxa"/>
            <w:tcBorders>
              <w:top w:val="single" w:sz="4" w:space="0" w:color="000000"/>
              <w:left w:val="single" w:sz="4" w:space="0" w:color="000000"/>
              <w:bottom w:val="single" w:sz="4" w:space="0" w:color="000000"/>
            </w:tcBorders>
            <w:vAlign w:val="center"/>
          </w:tcPr>
          <w:p w:rsidR="008C643C" w:rsidRPr="008C643C" w:rsidRDefault="008C643C" w:rsidP="005F697C">
            <w:pPr>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Conocimientos Complementarios para el  cargo</w:t>
            </w:r>
          </w:p>
        </w:tc>
        <w:tc>
          <w:tcPr>
            <w:tcW w:w="5621" w:type="dxa"/>
            <w:tcBorders>
              <w:top w:val="single" w:sz="4" w:space="0" w:color="000000"/>
              <w:left w:val="single" w:sz="4" w:space="0" w:color="000000"/>
              <w:bottom w:val="single" w:sz="4" w:space="0" w:color="000000"/>
              <w:right w:val="single" w:sz="4" w:space="0" w:color="000000"/>
            </w:tcBorders>
            <w:vAlign w:val="center"/>
          </w:tcPr>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Manejo de Ofimática: Word, Excel, Power Point, Internet a nivel Básico. </w:t>
            </w:r>
            <w:r w:rsidRPr="008C643C">
              <w:rPr>
                <w:rFonts w:ascii="Arial" w:hAnsi="Arial" w:cs="Arial"/>
                <w:b/>
                <w:color w:val="000000"/>
                <w:sz w:val="18"/>
                <w:szCs w:val="18"/>
                <w:lang w:val="es-MX"/>
              </w:rPr>
              <w:t>(Indispensable)</w:t>
            </w:r>
          </w:p>
          <w:p w:rsidR="008C643C" w:rsidRPr="008C643C" w:rsidRDefault="008C643C" w:rsidP="005F697C">
            <w:pPr>
              <w:pStyle w:val="Prrafodelista2"/>
              <w:numPr>
                <w:ilvl w:val="0"/>
                <w:numId w:val="25"/>
              </w:numPr>
              <w:suppressAutoHyphens w:val="0"/>
              <w:ind w:left="207" w:hanging="207"/>
              <w:jc w:val="both"/>
              <w:rPr>
                <w:rFonts w:ascii="Arial" w:hAnsi="Arial" w:cs="Arial"/>
                <w:color w:val="000000"/>
                <w:sz w:val="18"/>
                <w:szCs w:val="18"/>
                <w:lang w:val="es-MX"/>
              </w:rPr>
            </w:pPr>
            <w:r w:rsidRPr="008C643C">
              <w:rPr>
                <w:rFonts w:ascii="Arial" w:hAnsi="Arial" w:cs="Arial"/>
                <w:color w:val="000000"/>
                <w:sz w:val="18"/>
                <w:szCs w:val="18"/>
                <w:lang w:val="es-MX"/>
              </w:rPr>
              <w:t xml:space="preserve">Manejo de Idioma Inglés a nivel básico. </w:t>
            </w:r>
            <w:r w:rsidRPr="008C643C">
              <w:rPr>
                <w:rFonts w:ascii="Arial" w:hAnsi="Arial" w:cs="Arial"/>
                <w:b/>
                <w:color w:val="000000"/>
                <w:sz w:val="18"/>
                <w:szCs w:val="18"/>
                <w:lang w:val="es-MX"/>
              </w:rPr>
              <w:t>(Indispensable)</w:t>
            </w:r>
          </w:p>
        </w:tc>
      </w:tr>
      <w:tr w:rsidR="008C643C" w:rsidRPr="008C643C" w:rsidTr="008C643C">
        <w:tc>
          <w:tcPr>
            <w:tcW w:w="2884" w:type="dxa"/>
            <w:tcBorders>
              <w:top w:val="single" w:sz="4" w:space="0" w:color="000000"/>
              <w:left w:val="single" w:sz="4" w:space="0" w:color="000000"/>
              <w:bottom w:val="single" w:sz="4" w:space="0" w:color="000000"/>
            </w:tcBorders>
            <w:vAlign w:val="center"/>
          </w:tcPr>
          <w:p w:rsidR="008C643C" w:rsidRPr="008C643C" w:rsidRDefault="008C643C" w:rsidP="005F697C">
            <w:pPr>
              <w:snapToGrid w:val="0"/>
              <w:jc w:val="center"/>
              <w:rPr>
                <w:rFonts w:ascii="Arial" w:hAnsi="Arial" w:cs="Arial"/>
                <w:b/>
                <w:color w:val="000000"/>
                <w:sz w:val="18"/>
                <w:szCs w:val="18"/>
                <w:lang w:val="es-MX"/>
              </w:rPr>
            </w:pPr>
            <w:r w:rsidRPr="008C643C">
              <w:rPr>
                <w:rFonts w:ascii="Arial" w:hAnsi="Arial" w:cs="Arial"/>
                <w:b/>
                <w:color w:val="000000"/>
                <w:sz w:val="18"/>
                <w:szCs w:val="18"/>
                <w:lang w:val="es-MX"/>
              </w:rPr>
              <w:t>Habilidades o Competencias</w:t>
            </w:r>
          </w:p>
        </w:tc>
        <w:tc>
          <w:tcPr>
            <w:tcW w:w="5621" w:type="dxa"/>
            <w:tcBorders>
              <w:top w:val="single" w:sz="4" w:space="0" w:color="000000"/>
              <w:left w:val="single" w:sz="4" w:space="0" w:color="000000"/>
              <w:bottom w:val="single" w:sz="4" w:space="0" w:color="000000"/>
              <w:right w:val="single" w:sz="4" w:space="0" w:color="000000"/>
            </w:tcBorders>
            <w:vAlign w:val="center"/>
          </w:tcPr>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b/>
                <w:color w:val="000000"/>
                <w:sz w:val="18"/>
                <w:szCs w:val="18"/>
                <w:lang w:val="es-MX"/>
              </w:rPr>
              <w:t>GENÉRICAS:</w:t>
            </w:r>
            <w:r w:rsidRPr="008C643C">
              <w:rPr>
                <w:rFonts w:ascii="Arial" w:hAnsi="Arial" w:cs="Arial"/>
                <w:color w:val="000000"/>
                <w:sz w:val="18"/>
                <w:szCs w:val="18"/>
                <w:lang w:val="es-MX"/>
              </w:rPr>
              <w:t xml:space="preserve"> Actitud de servicio, ética e integridad, compromiso y responsabilidad, orientación a resultados, trabajo en equipo.</w:t>
            </w:r>
          </w:p>
          <w:p w:rsidR="008C643C" w:rsidRPr="008C643C" w:rsidRDefault="008C643C" w:rsidP="005F697C">
            <w:pPr>
              <w:pStyle w:val="Prrafodelista2"/>
              <w:ind w:left="207"/>
              <w:jc w:val="both"/>
              <w:rPr>
                <w:rFonts w:ascii="Arial" w:hAnsi="Arial" w:cs="Arial"/>
                <w:color w:val="000000"/>
                <w:sz w:val="18"/>
                <w:szCs w:val="18"/>
                <w:lang w:val="es-MX"/>
              </w:rPr>
            </w:pPr>
            <w:r w:rsidRPr="008C643C">
              <w:rPr>
                <w:rFonts w:ascii="Arial" w:hAnsi="Arial" w:cs="Arial"/>
                <w:b/>
                <w:color w:val="000000"/>
                <w:sz w:val="18"/>
                <w:szCs w:val="18"/>
                <w:lang w:val="es-MX"/>
              </w:rPr>
              <w:t>ESPECÍFICAS:</w:t>
            </w:r>
            <w:r w:rsidRPr="008C643C">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8C643C" w:rsidRPr="00802597" w:rsidTr="00802597">
        <w:trPr>
          <w:trHeight w:val="359"/>
        </w:trPr>
        <w:tc>
          <w:tcPr>
            <w:tcW w:w="2884" w:type="dxa"/>
            <w:tcBorders>
              <w:top w:val="single" w:sz="4" w:space="0" w:color="000000"/>
              <w:left w:val="single" w:sz="4" w:space="0" w:color="000000"/>
              <w:bottom w:val="single" w:sz="4" w:space="0" w:color="000000"/>
            </w:tcBorders>
            <w:vAlign w:val="center"/>
          </w:tcPr>
          <w:p w:rsidR="008C643C" w:rsidRPr="00802597" w:rsidRDefault="008C643C" w:rsidP="005F697C">
            <w:pPr>
              <w:pStyle w:val="Sangradetextonormal"/>
              <w:ind w:firstLine="0"/>
              <w:rPr>
                <w:rFonts w:cs="Arial"/>
                <w:sz w:val="18"/>
                <w:szCs w:val="18"/>
              </w:rPr>
            </w:pPr>
            <w:r w:rsidRPr="00802597">
              <w:rPr>
                <w:rFonts w:cs="Arial"/>
                <w:sz w:val="18"/>
                <w:szCs w:val="18"/>
              </w:rPr>
              <w:t>Motivo de Contratación</w:t>
            </w:r>
          </w:p>
        </w:tc>
        <w:tc>
          <w:tcPr>
            <w:tcW w:w="5621" w:type="dxa"/>
            <w:tcBorders>
              <w:top w:val="single" w:sz="4" w:space="0" w:color="000000"/>
              <w:left w:val="single" w:sz="4" w:space="0" w:color="000000"/>
              <w:bottom w:val="single" w:sz="4" w:space="0" w:color="000000"/>
              <w:right w:val="single" w:sz="4" w:space="0" w:color="000000"/>
            </w:tcBorders>
            <w:vAlign w:val="center"/>
          </w:tcPr>
          <w:p w:rsidR="008C643C" w:rsidRPr="00802597" w:rsidRDefault="00802597" w:rsidP="008C643C">
            <w:pPr>
              <w:numPr>
                <w:ilvl w:val="0"/>
                <w:numId w:val="5"/>
              </w:numPr>
              <w:tabs>
                <w:tab w:val="clear" w:pos="792"/>
                <w:tab w:val="num" w:pos="252"/>
              </w:tabs>
              <w:spacing w:line="252" w:lineRule="auto"/>
              <w:ind w:left="252" w:hanging="240"/>
              <w:jc w:val="both"/>
              <w:rPr>
                <w:rFonts w:ascii="Arial" w:hAnsi="Arial" w:cs="Arial"/>
                <w:sz w:val="18"/>
                <w:szCs w:val="18"/>
              </w:rPr>
            </w:pPr>
            <w:r w:rsidRPr="00802597">
              <w:rPr>
                <w:rFonts w:ascii="Arial" w:hAnsi="Arial" w:cs="Arial"/>
                <w:sz w:val="18"/>
                <w:szCs w:val="18"/>
              </w:rPr>
              <w:t>CAS Nuevo / Memorando N° 574-GCGP-ESSALUD-2020.</w:t>
            </w:r>
          </w:p>
        </w:tc>
      </w:tr>
    </w:tbl>
    <w:p w:rsidR="00802597" w:rsidRDefault="00802597" w:rsidP="003F71CB">
      <w:pPr>
        <w:pStyle w:val="Textoindependiente"/>
        <w:spacing w:after="0"/>
        <w:ind w:left="1055" w:hanging="346"/>
        <w:jc w:val="both"/>
        <w:rPr>
          <w:rFonts w:ascii="Arial" w:hAnsi="Arial" w:cs="Arial"/>
          <w:b/>
          <w:bCs/>
          <w:sz w:val="16"/>
          <w:szCs w:val="16"/>
          <w:lang w:val="es-MX"/>
        </w:rPr>
      </w:pPr>
    </w:p>
    <w:p w:rsidR="00FA2659" w:rsidRPr="00802597" w:rsidRDefault="003F71CB" w:rsidP="003F71CB">
      <w:pPr>
        <w:pStyle w:val="Textoindependiente"/>
        <w:spacing w:after="0"/>
        <w:ind w:left="1055" w:hanging="346"/>
        <w:jc w:val="both"/>
        <w:rPr>
          <w:rFonts w:ascii="Arial" w:hAnsi="Arial" w:cs="Arial"/>
          <w:b/>
          <w:bCs/>
          <w:sz w:val="16"/>
          <w:szCs w:val="16"/>
          <w:lang w:val="es-MX"/>
        </w:rPr>
      </w:pPr>
      <w:r w:rsidRPr="00802597">
        <w:rPr>
          <w:rFonts w:ascii="Arial" w:hAnsi="Arial" w:cs="Arial"/>
          <w:b/>
          <w:bCs/>
          <w:sz w:val="16"/>
          <w:szCs w:val="16"/>
          <w:lang w:val="es-MX"/>
        </w:rPr>
        <w:t>Nota:</w:t>
      </w:r>
      <w:r w:rsidR="00763B2B" w:rsidRPr="00802597">
        <w:rPr>
          <w:rFonts w:ascii="Arial" w:hAnsi="Arial" w:cs="Arial"/>
          <w:b/>
          <w:bCs/>
          <w:sz w:val="16"/>
          <w:szCs w:val="16"/>
          <w:lang w:val="es-MX"/>
        </w:rPr>
        <w:t xml:space="preserve"> </w:t>
      </w:r>
      <w:r w:rsidR="00FA2659" w:rsidRPr="00802597">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802597">
        <w:rPr>
          <w:rFonts w:ascii="Arial" w:hAnsi="Arial" w:cs="Arial"/>
          <w:b/>
          <w:bCs/>
          <w:sz w:val="16"/>
          <w:szCs w:val="16"/>
          <w:lang w:val="es-MX"/>
        </w:rPr>
        <w:t xml:space="preserve"> </w:t>
      </w:r>
      <w:r w:rsidR="00FA2659" w:rsidRPr="00802597">
        <w:rPr>
          <w:rFonts w:ascii="Arial" w:hAnsi="Arial" w:cs="Arial"/>
          <w:b/>
          <w:sz w:val="16"/>
          <w:szCs w:val="16"/>
        </w:rPr>
        <w:t>Para la contratación del postulante seleccionado, éste presentará la documentación original sustentatoria.</w:t>
      </w:r>
      <w:r w:rsidR="00FA2659" w:rsidRPr="00802597">
        <w:rPr>
          <w:rFonts w:ascii="Arial" w:hAnsi="Arial" w:cs="Arial"/>
          <w:sz w:val="16"/>
          <w:szCs w:val="16"/>
        </w:rPr>
        <w:t xml:space="preserve"> </w:t>
      </w:r>
    </w:p>
    <w:p w:rsidR="00FA2659" w:rsidRPr="00802597" w:rsidRDefault="00FA2659" w:rsidP="00FA2659">
      <w:pPr>
        <w:pStyle w:val="Sangradetextonormal"/>
        <w:ind w:firstLine="0"/>
        <w:jc w:val="both"/>
        <w:rPr>
          <w:rFonts w:cs="Arial"/>
          <w:sz w:val="20"/>
          <w:lang w:val="es-MX"/>
        </w:rPr>
      </w:pPr>
    </w:p>
    <w:p w:rsidR="00FA2659" w:rsidRPr="00802597" w:rsidRDefault="00FA2659" w:rsidP="00FA2659">
      <w:pPr>
        <w:pStyle w:val="Sangradetextonormal"/>
        <w:numPr>
          <w:ilvl w:val="0"/>
          <w:numId w:val="1"/>
        </w:numPr>
        <w:tabs>
          <w:tab w:val="clear" w:pos="720"/>
          <w:tab w:val="num" w:pos="360"/>
        </w:tabs>
        <w:ind w:left="360"/>
        <w:jc w:val="both"/>
        <w:rPr>
          <w:rFonts w:cs="Arial"/>
          <w:sz w:val="20"/>
        </w:rPr>
      </w:pPr>
      <w:r w:rsidRPr="00802597">
        <w:rPr>
          <w:rFonts w:cs="Arial"/>
          <w:sz w:val="20"/>
        </w:rPr>
        <w:t>CARACTERÍSTICAS DEL PUESTO O SERVICIO</w:t>
      </w:r>
    </w:p>
    <w:p w:rsidR="00FA2659" w:rsidRPr="0043240A" w:rsidRDefault="00FA2659" w:rsidP="00FA2659">
      <w:pPr>
        <w:suppressAutoHyphens w:val="0"/>
        <w:jc w:val="both"/>
        <w:rPr>
          <w:rFonts w:ascii="Arial" w:hAnsi="Arial" w:cs="Arial"/>
          <w:lang w:val="es-MX"/>
        </w:rPr>
      </w:pPr>
    </w:p>
    <w:p w:rsidR="006C64B6" w:rsidRPr="003D48AA" w:rsidRDefault="006C64B6" w:rsidP="006C64B6">
      <w:pPr>
        <w:suppressAutoHyphens w:val="0"/>
        <w:ind w:left="709"/>
        <w:jc w:val="both"/>
        <w:rPr>
          <w:rFonts w:ascii="Arial" w:hAnsi="Arial" w:cs="Arial"/>
          <w:b/>
          <w:bCs/>
          <w:lang w:val="es-MX"/>
        </w:rPr>
      </w:pPr>
      <w:r w:rsidRPr="0043240A">
        <w:rPr>
          <w:rFonts w:ascii="Arial" w:hAnsi="Arial" w:cs="Arial"/>
          <w:b/>
          <w:bCs/>
          <w:lang w:val="es-MX"/>
        </w:rPr>
        <w:lastRenderedPageBreak/>
        <w:t xml:space="preserve">MÉDICOS ESPECIALISTAS EN CARDIOLOGÍA, ENDOCRINOLOGÍA, NEUMOLOGÍA, MEDICINA FÍSICA Y REHABILITACIÓN, PEDIATRÍA (CÓD. P1MES-001, P1MES-002, </w:t>
      </w:r>
      <w:r w:rsidRPr="003D48AA">
        <w:rPr>
          <w:rFonts w:ascii="Arial" w:hAnsi="Arial" w:cs="Arial"/>
          <w:b/>
          <w:bCs/>
          <w:lang w:val="es-MX"/>
        </w:rPr>
        <w:t>P1MES-003, P1MES-004, P1MES-005)</w:t>
      </w:r>
    </w:p>
    <w:p w:rsidR="00FA2659" w:rsidRPr="003D48AA" w:rsidRDefault="003F71CB" w:rsidP="006950C4">
      <w:pPr>
        <w:pStyle w:val="Sangradetextonormal"/>
        <w:ind w:left="708" w:hanging="348"/>
        <w:jc w:val="both"/>
        <w:rPr>
          <w:rFonts w:cs="Arial"/>
          <w:sz w:val="20"/>
        </w:rPr>
      </w:pPr>
      <w:r w:rsidRPr="003D48AA">
        <w:rPr>
          <w:rFonts w:cs="Arial"/>
          <w:sz w:val="20"/>
        </w:rPr>
        <w:t xml:space="preserve">      </w:t>
      </w:r>
      <w:r w:rsidR="00FA2659" w:rsidRPr="003D48AA">
        <w:rPr>
          <w:rFonts w:cs="Arial"/>
          <w:sz w:val="20"/>
        </w:rPr>
        <w:t>Principales funciones a desarrollar:</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Brindar atención médica integral y ejecutar actividades de promoción, prevención, recuperación y rehabilitación de la salud de acuerdo a su especialidad en la Dirección de Atención Domiciliaria Programada y no Programada.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Examinar, diagnosticar y prescribir tratamientos según protocolos y guías de práctica clínica vigentes.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Realizar procedimientos de diagnósticos y terapéuticos en las áreas de su competencia de médico especialista.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Conducir el equipo interdisciplinario de salud en el diseño, ejecución, seguimiento y control de los procesos de atención asistencial en el domicilio, en el ámbito de su competencia.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Participar en actividades de información, educación y comunicación en promoción de la salud y prevención de la enfermedad.</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Referir a un Centro Asistencial de mayor capacidad resolutiva cuando la condición clínica del paciente lo requiera.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Continuar el tratamiento y/o control de los pacientes contrarreferidos, según indicación establecida en la contrarreferencia.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Elaborar informes y certificados de la prestación asistencial establecidos para el servicio.</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 xml:space="preserve">Registrar las prestaciones asistenciales en </w:t>
      </w:r>
      <w:smartTag w:uri="urn:schemas-microsoft-com:office:smarttags" w:element="PersonName">
        <w:smartTagPr>
          <w:attr w:name="ProductID" w:val="la Historia Cl￭nica"/>
        </w:smartTagPr>
        <w:r w:rsidRPr="003D48AA">
          <w:rPr>
            <w:rFonts w:ascii="Arial" w:hAnsi="Arial" w:cs="Arial"/>
            <w:lang w:eastAsia="es-ES"/>
          </w:rPr>
          <w:t>la Historia Clínica</w:t>
        </w:r>
      </w:smartTag>
      <w:r w:rsidRPr="003D48AA">
        <w:rPr>
          <w:rFonts w:ascii="Arial" w:hAnsi="Arial" w:cs="Arial"/>
          <w:lang w:eastAsia="es-ES"/>
        </w:rPr>
        <w:t>, los sistemas informáticos y en formularios utilizados en la atención.</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Brindar información médica sobre la situación de salud al paciente o familiar responsable.</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Realizar las actividades de auditoría médica del Servicio Asistencial e implementar las medidas correctivas.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Absolver consultas de carácter técnico asistencial y/o administrativo en el ámbito de competencia y emitir el informe correspondiente.</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Participar en comités y comisiones y suscribir los informes correspondientes, en el ámbito de competencia.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Participar en la elaboración del Plan Anual de Actividades e iniciativas corporativas de los Planes de Gestión, en el ámbito de competencia.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Elaborar propuestas de mejora y participar en la actualización de Protocolos, Guías de Práctica Clínica, Manuales de Procedimientos y otros documentos técnico-normativos.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rPr>
        <w:t>Participar en el diseño y ejecución de proyectos de intervención sanitaria, investigación científica y/o docencia autorizados por las instancias institucionales correspondientes.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rPr>
        <w:t>Aplicar las normas y medidas de bioseguridad.</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rPr>
        <w:t>Cumplir con los principios y deberes establecidos en el Código de Ética del Personal del Seguro Social de Salud (ESSALUD), así como no incurrir en las prohibiciones contenidas en él.</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rPr>
        <w:t>Mantener informado al Director de Atención Programada sobre las actividades que desarrolla.</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Registrar las actividades realizadas en los sistemas de información institucional emitir informes de su ejecución, cumpliendo estrictamente las disposiciones vigentes.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Velar por la seguridad, mantenimiento y operatividad de los bienes asignados para el cumplimiento de sus labores.</w:t>
      </w:r>
    </w:p>
    <w:p w:rsidR="003D48AA" w:rsidRPr="003D48AA" w:rsidRDefault="003D48AA" w:rsidP="003D48AA">
      <w:pPr>
        <w:numPr>
          <w:ilvl w:val="0"/>
          <w:numId w:val="26"/>
        </w:numPr>
        <w:suppressAutoHyphens w:val="0"/>
        <w:ind w:left="1134" w:right="142" w:hanging="425"/>
        <w:jc w:val="both"/>
        <w:rPr>
          <w:rFonts w:ascii="Arial" w:hAnsi="Arial" w:cs="Arial"/>
          <w:lang w:eastAsia="es-ES"/>
        </w:rPr>
      </w:pPr>
      <w:r w:rsidRPr="003D48AA">
        <w:rPr>
          <w:rFonts w:ascii="Arial" w:hAnsi="Arial" w:cs="Arial"/>
          <w:lang w:eastAsia="es-ES"/>
        </w:rPr>
        <w:t>Realizar otras funciones afines en el ámbito de competencia que le asigne el Director de Atención Domiciliaria Programada y No Programada.</w:t>
      </w:r>
    </w:p>
    <w:p w:rsidR="0043240A" w:rsidRDefault="0043240A" w:rsidP="00FA2659">
      <w:pPr>
        <w:suppressAutoHyphens w:val="0"/>
        <w:jc w:val="both"/>
        <w:rPr>
          <w:rFonts w:ascii="Arial" w:hAnsi="Arial" w:cs="Arial"/>
          <w:highlight w:val="yellow"/>
        </w:rPr>
      </w:pPr>
    </w:p>
    <w:p w:rsidR="0043240A" w:rsidRPr="0043240A" w:rsidRDefault="0043240A" w:rsidP="0043240A">
      <w:pPr>
        <w:pStyle w:val="Textoindependiente"/>
        <w:spacing w:after="0"/>
        <w:ind w:left="709"/>
        <w:jc w:val="both"/>
        <w:rPr>
          <w:rFonts w:ascii="Arial" w:hAnsi="Arial" w:cs="Arial"/>
          <w:b/>
          <w:bCs/>
          <w:sz w:val="20"/>
          <w:szCs w:val="20"/>
          <w:lang w:val="es-MX"/>
        </w:rPr>
      </w:pPr>
      <w:r w:rsidRPr="0043240A">
        <w:rPr>
          <w:rFonts w:ascii="Arial" w:hAnsi="Arial" w:cs="Arial"/>
          <w:b/>
          <w:bCs/>
          <w:sz w:val="20"/>
          <w:szCs w:val="20"/>
          <w:lang w:val="es-MX"/>
        </w:rPr>
        <w:t>MÉDICO ESPECIALISTA EN MEDICINA DE EMERGENCIAS Y DESASTRES Y/O MEDICINA INTERNA (CÓD. P1MES-006)</w:t>
      </w:r>
    </w:p>
    <w:p w:rsidR="0043240A" w:rsidRPr="0043240A" w:rsidRDefault="0043240A" w:rsidP="00FA2659">
      <w:pPr>
        <w:suppressAutoHyphens w:val="0"/>
        <w:jc w:val="both"/>
        <w:rPr>
          <w:rFonts w:ascii="Arial" w:hAnsi="Arial" w:cs="Arial"/>
          <w:b/>
          <w:highlight w:val="yellow"/>
        </w:rPr>
      </w:pPr>
      <w:r w:rsidRPr="0043240A">
        <w:rPr>
          <w:rFonts w:ascii="Arial" w:hAnsi="Arial" w:cs="Arial"/>
        </w:rPr>
        <w:t xml:space="preserve">  </w:t>
      </w:r>
      <w:r>
        <w:rPr>
          <w:rFonts w:ascii="Arial" w:hAnsi="Arial" w:cs="Arial"/>
        </w:rPr>
        <w:tab/>
      </w:r>
      <w:r w:rsidRPr="0043240A">
        <w:rPr>
          <w:rFonts w:ascii="Arial" w:hAnsi="Arial" w:cs="Arial"/>
          <w:b/>
        </w:rPr>
        <w:t>Principales funciones a desarrollar:</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Ejecutar actividades de atención prehospitalaria y transporte asistido de pacientes con la calidad y calidez en las unidades móviles tipo ambulancia, según la capacidad resolutiva del servicio de la Sub Gerencia de Servicio de Transporte Asistido de Emergencia – STAE.</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Coordinar los actos médicos propios de la atención prehospitalaria y transporte asistido.</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Examinar, diagnosticar y prescribir tratamientos según protocolos y guías de práctica clínica vigentes.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 xml:space="preserve">Realizar procedimientos de diagnósticos terapéuticos en las áreas de su competencia. </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Conducir el equipo interdisciplinario de salud en el diseño, ejecución, seguimiento y control de los procesos de atención del traslado de pacientes, en el ámbito de su competencia.</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Registrar las prestaciones asistenciales en el reporte de atención prehospitalaria, suscribiendo las mismas.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lastRenderedPageBreak/>
        <w:t>Estará bajo su responsabilidad el transporte del paciente, hasta que este sea entregado al profesional médico en un centro asistencial.</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Realizar el relevo de guardia en forma directa, entregando el turno al médico que ingresa.</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Participar en actividades de información, educación y comunicación en promoción de la salud y prevención de la enfermedad</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Referir a un Centro Asistencial de mayor capacidad resolutiva cuando la condición clínica del paciente lo requiera.</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Elaborar informes de la prestación asistencial establecidos para el servicio.</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Absolver consultas de carácter técnico asistencial y/o administrativo en el ámbito de competencia y emitir informe correspondiente.</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Participar en comités y comisiones, suscribir los informes correspondientes en el ámbito de su competencia.</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Elaborar propuestas de mejora y participar en la actualización de protocolos, guías de práctica clínica, manuales de procedimientos y otros documentos técnico-normativos.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Participar en el diseño y ejecución de proyectos de intervención sanitaria, investigación científica y/o docencia autorizados por las instancias institucionales correspondientes.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Cumplir y hacer cumplir las normas y medidas de Bioseguridad y de Seguridad y Salud en el Trabajo en el ámbito de responsabilidad.</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Cumplir con los principios y deberes establecidos en el Código de Ética del Personal del Seguro Social de Salud (ESSALUD), así como no incurrir en las prohibiciones contenidas en el mismo.</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Registrar las actividades realizadas en los sistemas de información institucional emitir informes de su ejecución, cumpliendo estrictamente las disposiciones vigentes.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Velar por la seguridad, mantenimiento y operatividad de los bienes asignados para el cumplimiento de sus labores.</w:t>
      </w:r>
    </w:p>
    <w:p w:rsidR="003D48AA" w:rsidRPr="0043240A" w:rsidRDefault="003D48AA" w:rsidP="003D48AA">
      <w:pPr>
        <w:pStyle w:val="Prrafodelista"/>
        <w:numPr>
          <w:ilvl w:val="0"/>
          <w:numId w:val="27"/>
        </w:numPr>
        <w:ind w:left="1068"/>
        <w:contextualSpacing/>
        <w:jc w:val="both"/>
        <w:rPr>
          <w:sz w:val="20"/>
          <w:szCs w:val="20"/>
        </w:rPr>
      </w:pPr>
      <w:r w:rsidRPr="0043240A">
        <w:rPr>
          <w:sz w:val="20"/>
          <w:szCs w:val="20"/>
        </w:rPr>
        <w:t>Realizar otras funciones afines en el ámbito de competencia que le asigne la Sub Gerencia del Sistema de Transporte Asistido – STAE.</w:t>
      </w:r>
    </w:p>
    <w:p w:rsidR="0043240A" w:rsidRPr="0043240A" w:rsidRDefault="0043240A" w:rsidP="00FA2659">
      <w:pPr>
        <w:suppressAutoHyphens w:val="0"/>
        <w:jc w:val="both"/>
        <w:rPr>
          <w:rFonts w:ascii="Arial" w:hAnsi="Arial" w:cs="Arial"/>
        </w:rPr>
      </w:pPr>
      <w:bookmarkStart w:id="0" w:name="_GoBack"/>
      <w:bookmarkEnd w:id="0"/>
    </w:p>
    <w:p w:rsidR="00FA2659" w:rsidRPr="0043240A" w:rsidRDefault="00FA2659" w:rsidP="00FA2659">
      <w:pPr>
        <w:pStyle w:val="Sangradetextonormal"/>
        <w:numPr>
          <w:ilvl w:val="0"/>
          <w:numId w:val="1"/>
        </w:numPr>
        <w:tabs>
          <w:tab w:val="clear" w:pos="720"/>
          <w:tab w:val="num" w:pos="360"/>
        </w:tabs>
        <w:ind w:left="360"/>
        <w:jc w:val="both"/>
        <w:rPr>
          <w:rFonts w:cs="Arial"/>
          <w:sz w:val="20"/>
        </w:rPr>
      </w:pPr>
      <w:r w:rsidRPr="0043240A">
        <w:rPr>
          <w:rFonts w:cs="Arial"/>
          <w:sz w:val="20"/>
        </w:rPr>
        <w:t>CONDICIONES ESENCIALES DEL CONTRATO</w:t>
      </w:r>
    </w:p>
    <w:p w:rsidR="00517E38" w:rsidRPr="0043240A"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43240A" w:rsidTr="008910EF">
        <w:trPr>
          <w:trHeight w:val="176"/>
        </w:trPr>
        <w:tc>
          <w:tcPr>
            <w:tcW w:w="2880" w:type="dxa"/>
            <w:shd w:val="clear" w:color="auto" w:fill="C0C0C0"/>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CONDICIONES</w:t>
            </w:r>
          </w:p>
        </w:tc>
        <w:tc>
          <w:tcPr>
            <w:tcW w:w="5760" w:type="dxa"/>
            <w:shd w:val="clear" w:color="auto" w:fill="C0C0C0"/>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DETALLE</w:t>
            </w:r>
          </w:p>
        </w:tc>
      </w:tr>
      <w:tr w:rsidR="00FA2659" w:rsidRPr="0043240A" w:rsidTr="008910EF">
        <w:trPr>
          <w:trHeight w:val="201"/>
        </w:trPr>
        <w:tc>
          <w:tcPr>
            <w:tcW w:w="2880" w:type="dxa"/>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Lugar de prestación del servicio</w:t>
            </w:r>
          </w:p>
        </w:tc>
        <w:tc>
          <w:tcPr>
            <w:tcW w:w="5760" w:type="dxa"/>
          </w:tcPr>
          <w:p w:rsidR="00FA2659" w:rsidRPr="0043240A" w:rsidRDefault="00FA2659" w:rsidP="008910EF">
            <w:pPr>
              <w:pStyle w:val="Sangradetextonormal"/>
              <w:ind w:firstLine="0"/>
              <w:jc w:val="left"/>
              <w:rPr>
                <w:rFonts w:cs="Arial"/>
                <w:b w:val="0"/>
                <w:sz w:val="18"/>
                <w:szCs w:val="18"/>
              </w:rPr>
            </w:pPr>
            <w:r w:rsidRPr="0043240A">
              <w:rPr>
                <w:rFonts w:cs="Arial"/>
                <w:b w:val="0"/>
                <w:sz w:val="18"/>
                <w:szCs w:val="18"/>
              </w:rPr>
              <w:t xml:space="preserve">De acuerdo a lo especificado en el numeral 1. </w:t>
            </w:r>
            <w:r w:rsidRPr="0043240A">
              <w:rPr>
                <w:rFonts w:cs="Arial"/>
                <w:sz w:val="18"/>
                <w:szCs w:val="18"/>
              </w:rPr>
              <w:t>(Objeto de la convocatoria)</w:t>
            </w:r>
          </w:p>
        </w:tc>
      </w:tr>
      <w:tr w:rsidR="00FA2659" w:rsidRPr="0043240A" w:rsidTr="008910EF">
        <w:trPr>
          <w:trHeight w:val="426"/>
        </w:trPr>
        <w:tc>
          <w:tcPr>
            <w:tcW w:w="2880" w:type="dxa"/>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Duración del contrato</w:t>
            </w:r>
          </w:p>
        </w:tc>
        <w:tc>
          <w:tcPr>
            <w:tcW w:w="5760" w:type="dxa"/>
          </w:tcPr>
          <w:p w:rsidR="00FA2659" w:rsidRPr="0043240A" w:rsidRDefault="00FA2659" w:rsidP="008910EF">
            <w:pPr>
              <w:pStyle w:val="Sangradetextonormal"/>
              <w:ind w:firstLine="0"/>
              <w:jc w:val="left"/>
              <w:rPr>
                <w:rFonts w:cs="Arial"/>
                <w:b w:val="0"/>
                <w:sz w:val="18"/>
                <w:szCs w:val="18"/>
              </w:rPr>
            </w:pPr>
            <w:r w:rsidRPr="0043240A">
              <w:rPr>
                <w:rFonts w:cs="Arial"/>
                <w:b w:val="0"/>
                <w:sz w:val="18"/>
                <w:szCs w:val="18"/>
              </w:rPr>
              <w:t xml:space="preserve">Inicio     </w:t>
            </w:r>
            <w:proofErr w:type="gramStart"/>
            <w:r w:rsidR="00213CC5" w:rsidRPr="0043240A">
              <w:rPr>
                <w:rFonts w:cs="Arial"/>
                <w:b w:val="0"/>
                <w:sz w:val="18"/>
                <w:szCs w:val="18"/>
              </w:rPr>
              <w:t xml:space="preserve"> </w:t>
            </w:r>
            <w:r w:rsidRPr="0043240A">
              <w:rPr>
                <w:rFonts w:cs="Arial"/>
                <w:b w:val="0"/>
                <w:sz w:val="18"/>
                <w:szCs w:val="18"/>
              </w:rPr>
              <w:t xml:space="preserve"> :</w:t>
            </w:r>
            <w:proofErr w:type="gramEnd"/>
            <w:r w:rsidRPr="0043240A">
              <w:rPr>
                <w:rFonts w:cs="Arial"/>
                <w:b w:val="0"/>
                <w:sz w:val="18"/>
                <w:szCs w:val="18"/>
              </w:rPr>
              <w:t xml:space="preserve">   </w:t>
            </w:r>
            <w:r w:rsidR="00213CC5" w:rsidRPr="0043240A">
              <w:rPr>
                <w:rFonts w:cs="Arial"/>
                <w:b w:val="0"/>
                <w:sz w:val="18"/>
                <w:szCs w:val="18"/>
              </w:rPr>
              <w:t xml:space="preserve">Marzo </w:t>
            </w:r>
            <w:r w:rsidRPr="0043240A">
              <w:rPr>
                <w:rFonts w:cs="Arial"/>
                <w:b w:val="0"/>
                <w:sz w:val="18"/>
                <w:szCs w:val="18"/>
              </w:rPr>
              <w:t>de 20</w:t>
            </w:r>
            <w:r w:rsidR="00213CC5" w:rsidRPr="0043240A">
              <w:rPr>
                <w:rFonts w:cs="Arial"/>
                <w:b w:val="0"/>
                <w:sz w:val="18"/>
                <w:szCs w:val="18"/>
              </w:rPr>
              <w:t>20</w:t>
            </w:r>
          </w:p>
          <w:p w:rsidR="00FA2659" w:rsidRPr="0043240A" w:rsidRDefault="00FA2659" w:rsidP="00213CC5">
            <w:pPr>
              <w:pStyle w:val="Sangradetextonormal"/>
              <w:ind w:firstLine="0"/>
              <w:jc w:val="left"/>
              <w:rPr>
                <w:rFonts w:cs="Arial"/>
                <w:b w:val="0"/>
                <w:sz w:val="18"/>
                <w:szCs w:val="18"/>
              </w:rPr>
            </w:pPr>
            <w:r w:rsidRPr="0043240A">
              <w:rPr>
                <w:rFonts w:cs="Arial"/>
                <w:b w:val="0"/>
                <w:sz w:val="18"/>
                <w:szCs w:val="18"/>
              </w:rPr>
              <w:t xml:space="preserve">Término  :  </w:t>
            </w:r>
            <w:r w:rsidRPr="0043240A">
              <w:rPr>
                <w:rFonts w:cs="Arial"/>
                <w:b w:val="0"/>
                <w:sz w:val="18"/>
                <w:szCs w:val="18"/>
                <w:lang w:val="es-MX"/>
              </w:rPr>
              <w:t xml:space="preserve">31 de </w:t>
            </w:r>
            <w:r w:rsidR="00213CC5" w:rsidRPr="0043240A">
              <w:rPr>
                <w:rFonts w:cs="Arial"/>
                <w:b w:val="0"/>
                <w:sz w:val="18"/>
                <w:szCs w:val="18"/>
                <w:lang w:val="es-MX"/>
              </w:rPr>
              <w:t>marzo</w:t>
            </w:r>
            <w:r w:rsidRPr="0043240A">
              <w:rPr>
                <w:rFonts w:cs="Arial"/>
                <w:b w:val="0"/>
                <w:sz w:val="18"/>
                <w:szCs w:val="18"/>
                <w:lang w:val="es-MX"/>
              </w:rPr>
              <w:t xml:space="preserve"> del 20</w:t>
            </w:r>
            <w:r w:rsidR="00213CC5" w:rsidRPr="0043240A">
              <w:rPr>
                <w:rFonts w:cs="Arial"/>
                <w:b w:val="0"/>
                <w:sz w:val="18"/>
                <w:szCs w:val="18"/>
                <w:lang w:val="es-MX"/>
              </w:rPr>
              <w:t>20</w:t>
            </w:r>
            <w:r w:rsidRPr="0043240A">
              <w:rPr>
                <w:rFonts w:cs="Arial"/>
                <w:b w:val="0"/>
                <w:sz w:val="18"/>
                <w:szCs w:val="18"/>
                <w:lang w:val="es-MX"/>
              </w:rPr>
              <w:t xml:space="preserve"> (Sujeto a renovación) </w:t>
            </w:r>
          </w:p>
        </w:tc>
      </w:tr>
      <w:tr w:rsidR="00FA2659" w:rsidRPr="0043240A" w:rsidTr="008910EF">
        <w:trPr>
          <w:trHeight w:val="426"/>
        </w:trPr>
        <w:tc>
          <w:tcPr>
            <w:tcW w:w="2880" w:type="dxa"/>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Retribución</w:t>
            </w:r>
          </w:p>
        </w:tc>
        <w:tc>
          <w:tcPr>
            <w:tcW w:w="5760" w:type="dxa"/>
          </w:tcPr>
          <w:p w:rsidR="00FA2659" w:rsidRPr="0043240A" w:rsidRDefault="00FA2659" w:rsidP="008910EF">
            <w:pPr>
              <w:pStyle w:val="Sangradetextonormal"/>
              <w:ind w:firstLine="0"/>
              <w:jc w:val="left"/>
              <w:rPr>
                <w:rFonts w:cs="Arial"/>
                <w:b w:val="0"/>
                <w:sz w:val="18"/>
                <w:szCs w:val="18"/>
              </w:rPr>
            </w:pPr>
            <w:r w:rsidRPr="0043240A">
              <w:rPr>
                <w:rFonts w:cs="Arial"/>
                <w:b w:val="0"/>
                <w:sz w:val="18"/>
                <w:szCs w:val="18"/>
              </w:rPr>
              <w:t xml:space="preserve">De acuerdo a lo especificado en el numeral 1. </w:t>
            </w:r>
            <w:r w:rsidRPr="0043240A">
              <w:rPr>
                <w:rFonts w:cs="Arial"/>
                <w:sz w:val="18"/>
                <w:szCs w:val="18"/>
              </w:rPr>
              <w:t>(Objeto de la convocatoria)</w:t>
            </w:r>
            <w:r w:rsidRPr="0043240A">
              <w:rPr>
                <w:rFonts w:cs="Arial"/>
                <w:sz w:val="18"/>
                <w:szCs w:val="18"/>
                <w:lang w:val="es-MX"/>
              </w:rPr>
              <w:t>.</w:t>
            </w:r>
          </w:p>
        </w:tc>
      </w:tr>
      <w:tr w:rsidR="00FA2659" w:rsidRPr="0043240A" w:rsidTr="008910EF">
        <w:trPr>
          <w:trHeight w:val="213"/>
        </w:trPr>
        <w:tc>
          <w:tcPr>
            <w:tcW w:w="2880" w:type="dxa"/>
            <w:vAlign w:val="center"/>
          </w:tcPr>
          <w:p w:rsidR="00FA2659" w:rsidRPr="0043240A" w:rsidRDefault="00FA2659" w:rsidP="008910EF">
            <w:pPr>
              <w:pStyle w:val="Sangradetextonormal"/>
              <w:ind w:firstLine="0"/>
              <w:rPr>
                <w:rFonts w:cs="Arial"/>
                <w:sz w:val="18"/>
                <w:szCs w:val="18"/>
              </w:rPr>
            </w:pPr>
            <w:r w:rsidRPr="0043240A">
              <w:rPr>
                <w:rFonts w:cs="Arial"/>
                <w:sz w:val="18"/>
                <w:szCs w:val="18"/>
              </w:rPr>
              <w:t>Otras condiciones del contrato</w:t>
            </w:r>
          </w:p>
        </w:tc>
        <w:tc>
          <w:tcPr>
            <w:tcW w:w="5760" w:type="dxa"/>
          </w:tcPr>
          <w:p w:rsidR="00FA2659" w:rsidRPr="0043240A" w:rsidRDefault="00FA2659" w:rsidP="008910EF">
            <w:pPr>
              <w:pStyle w:val="Sangradetextonormal"/>
              <w:ind w:firstLine="0"/>
              <w:jc w:val="left"/>
              <w:rPr>
                <w:rFonts w:cs="Arial"/>
                <w:b w:val="0"/>
                <w:sz w:val="18"/>
                <w:szCs w:val="18"/>
              </w:rPr>
            </w:pPr>
            <w:r w:rsidRPr="0043240A">
              <w:rPr>
                <w:rFonts w:cs="Arial"/>
                <w:b w:val="0"/>
                <w:sz w:val="18"/>
                <w:szCs w:val="18"/>
              </w:rPr>
              <w:t>Disponibilidad Inmediata.</w:t>
            </w:r>
          </w:p>
        </w:tc>
      </w:tr>
    </w:tbl>
    <w:p w:rsidR="00FA2659" w:rsidRPr="0043240A" w:rsidRDefault="00FA2659" w:rsidP="00FA2659">
      <w:pPr>
        <w:pStyle w:val="Sangradetextonormal"/>
        <w:ind w:firstLine="0"/>
        <w:jc w:val="both"/>
        <w:rPr>
          <w:rFonts w:cs="Arial"/>
          <w:b w:val="0"/>
          <w:sz w:val="16"/>
          <w:szCs w:val="16"/>
        </w:rPr>
      </w:pPr>
    </w:p>
    <w:p w:rsidR="00FA2659" w:rsidRPr="0043240A" w:rsidRDefault="00FA2659" w:rsidP="00FA2659">
      <w:pPr>
        <w:jc w:val="both"/>
        <w:rPr>
          <w:rFonts w:ascii="Arial" w:hAnsi="Arial" w:cs="Arial"/>
          <w:b/>
        </w:rPr>
      </w:pPr>
      <w:r w:rsidRPr="0043240A">
        <w:rPr>
          <w:rFonts w:ascii="Arial" w:hAnsi="Arial" w:cs="Arial"/>
          <w:b/>
        </w:rPr>
        <w:t>V. MODALIDAD DE POSTULACIÒN</w:t>
      </w:r>
    </w:p>
    <w:p w:rsidR="00FA2659" w:rsidRPr="0043240A" w:rsidRDefault="00FA2659" w:rsidP="00FA2659">
      <w:pPr>
        <w:jc w:val="both"/>
        <w:rPr>
          <w:rFonts w:ascii="Arial" w:hAnsi="Arial" w:cs="Arial"/>
          <w:b/>
        </w:rPr>
      </w:pPr>
    </w:p>
    <w:p w:rsidR="00FA2659" w:rsidRPr="0043240A" w:rsidRDefault="00FA2659" w:rsidP="00FA2659">
      <w:pPr>
        <w:pStyle w:val="Sinespaciado"/>
        <w:ind w:left="426"/>
        <w:jc w:val="both"/>
        <w:rPr>
          <w:rFonts w:ascii="Arial" w:hAnsi="Arial" w:cs="Arial"/>
          <w:sz w:val="20"/>
          <w:szCs w:val="20"/>
        </w:rPr>
      </w:pPr>
      <w:r w:rsidRPr="0043240A">
        <w:rPr>
          <w:rFonts w:ascii="Arial" w:hAnsi="Arial" w:cs="Arial"/>
          <w:sz w:val="20"/>
          <w:szCs w:val="20"/>
        </w:rPr>
        <w:t>Las personas interesadas en participar en el proceso que cumplan con los requisitos establecidos, deberán seguir los pasos siguientes:</w:t>
      </w:r>
    </w:p>
    <w:p w:rsidR="00FA2659" w:rsidRPr="0043240A" w:rsidRDefault="00FA2659" w:rsidP="00FA2659">
      <w:pPr>
        <w:pStyle w:val="Sinespaciado"/>
        <w:ind w:left="426"/>
        <w:jc w:val="both"/>
        <w:rPr>
          <w:rFonts w:ascii="Arial" w:hAnsi="Arial" w:cs="Arial"/>
          <w:sz w:val="20"/>
          <w:szCs w:val="20"/>
        </w:rPr>
      </w:pPr>
    </w:p>
    <w:p w:rsidR="00FA2659" w:rsidRPr="0043240A" w:rsidRDefault="00FA2659" w:rsidP="00FA2659">
      <w:pPr>
        <w:pStyle w:val="Sinespaciado"/>
        <w:numPr>
          <w:ilvl w:val="1"/>
          <w:numId w:val="10"/>
        </w:numPr>
        <w:ind w:left="709" w:hanging="283"/>
        <w:jc w:val="both"/>
        <w:rPr>
          <w:rFonts w:ascii="Arial" w:hAnsi="Arial" w:cs="Arial"/>
          <w:sz w:val="20"/>
          <w:szCs w:val="20"/>
        </w:rPr>
      </w:pPr>
      <w:r w:rsidRPr="0043240A">
        <w:rPr>
          <w:rFonts w:ascii="Arial" w:hAnsi="Arial" w:cs="Arial"/>
          <w:sz w:val="20"/>
          <w:szCs w:val="20"/>
        </w:rPr>
        <w:t xml:space="preserve">Ingresar al link </w:t>
      </w:r>
      <w:hyperlink r:id="rId7" w:history="1">
        <w:r w:rsidRPr="0043240A">
          <w:rPr>
            <w:rStyle w:val="Hipervnculo"/>
            <w:rFonts w:ascii="Arial" w:hAnsi="Arial" w:cs="Arial"/>
            <w:sz w:val="20"/>
            <w:szCs w:val="20"/>
          </w:rPr>
          <w:t>http://ww1.essalud.gob.pe/sisep/</w:t>
        </w:r>
      </w:hyperlink>
      <w:r w:rsidRPr="0043240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43240A" w:rsidRDefault="00FA2659" w:rsidP="00FA2659">
      <w:pPr>
        <w:pStyle w:val="Sinespaciado"/>
        <w:ind w:left="709"/>
        <w:jc w:val="both"/>
        <w:rPr>
          <w:rFonts w:ascii="Arial" w:hAnsi="Arial" w:cs="Arial"/>
          <w:sz w:val="20"/>
          <w:szCs w:val="20"/>
        </w:rPr>
      </w:pPr>
    </w:p>
    <w:p w:rsidR="00FA2659" w:rsidRPr="0043240A" w:rsidRDefault="00FA2659" w:rsidP="00FA2659">
      <w:pPr>
        <w:pStyle w:val="Sinespaciado"/>
        <w:numPr>
          <w:ilvl w:val="1"/>
          <w:numId w:val="10"/>
        </w:numPr>
        <w:ind w:left="709" w:hanging="283"/>
        <w:jc w:val="both"/>
        <w:rPr>
          <w:rFonts w:ascii="Arial" w:hAnsi="Arial" w:cs="Arial"/>
          <w:sz w:val="20"/>
          <w:szCs w:val="20"/>
        </w:rPr>
      </w:pPr>
      <w:r w:rsidRPr="0043240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43240A" w:rsidRDefault="00FA2659" w:rsidP="00FA2659">
      <w:pPr>
        <w:pStyle w:val="Sinespaciado"/>
        <w:ind w:left="709"/>
        <w:jc w:val="both"/>
        <w:rPr>
          <w:rFonts w:ascii="Arial" w:hAnsi="Arial" w:cs="Arial"/>
          <w:sz w:val="20"/>
          <w:szCs w:val="20"/>
        </w:rPr>
      </w:pPr>
    </w:p>
    <w:p w:rsidR="00FA2659" w:rsidRPr="0043240A" w:rsidRDefault="00FA2659" w:rsidP="00FA2659">
      <w:pPr>
        <w:pStyle w:val="Sinespaciado"/>
        <w:numPr>
          <w:ilvl w:val="1"/>
          <w:numId w:val="10"/>
        </w:numPr>
        <w:ind w:left="709" w:hanging="283"/>
        <w:jc w:val="both"/>
        <w:rPr>
          <w:rFonts w:ascii="Arial" w:hAnsi="Arial" w:cs="Arial"/>
          <w:sz w:val="20"/>
          <w:szCs w:val="20"/>
        </w:rPr>
      </w:pPr>
      <w:r w:rsidRPr="0043240A">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43240A" w:rsidRDefault="00FA2659" w:rsidP="00FA2659">
      <w:pPr>
        <w:pStyle w:val="Sinespaciado"/>
        <w:ind w:left="426"/>
        <w:jc w:val="both"/>
        <w:rPr>
          <w:rFonts w:ascii="Arial" w:hAnsi="Arial" w:cs="Arial"/>
          <w:sz w:val="20"/>
          <w:szCs w:val="20"/>
        </w:rPr>
      </w:pPr>
    </w:p>
    <w:p w:rsidR="00FA2659" w:rsidRPr="0043240A" w:rsidRDefault="00FA2659" w:rsidP="00FA2659">
      <w:pPr>
        <w:pStyle w:val="Sinespaciado"/>
        <w:ind w:left="426"/>
        <w:jc w:val="both"/>
        <w:rPr>
          <w:rFonts w:ascii="Arial" w:hAnsi="Arial" w:cs="Arial"/>
          <w:sz w:val="20"/>
          <w:szCs w:val="20"/>
        </w:rPr>
      </w:pPr>
      <w:r w:rsidRPr="0043240A">
        <w:rPr>
          <w:rFonts w:ascii="Arial" w:hAnsi="Arial" w:cs="Arial"/>
          <w:sz w:val="20"/>
          <w:szCs w:val="20"/>
        </w:rPr>
        <w:t>Cada postulante precalificado deberá imprimir los siguientes Formatos de Declaración Jurada que el sistema le envió automáticamente al postular:</w:t>
      </w:r>
    </w:p>
    <w:p w:rsidR="00FA2659" w:rsidRPr="0043240A" w:rsidRDefault="00FA2659" w:rsidP="00FA2659">
      <w:pPr>
        <w:pStyle w:val="Sinespaciado"/>
        <w:ind w:left="426"/>
        <w:jc w:val="both"/>
        <w:rPr>
          <w:rFonts w:ascii="Arial" w:hAnsi="Arial" w:cs="Arial"/>
          <w:sz w:val="20"/>
          <w:szCs w:val="20"/>
        </w:rPr>
      </w:pPr>
    </w:p>
    <w:p w:rsidR="00FA2659" w:rsidRPr="0043240A" w:rsidRDefault="00FA2659" w:rsidP="00FA2659">
      <w:pPr>
        <w:pStyle w:val="Sinespaciado"/>
        <w:numPr>
          <w:ilvl w:val="0"/>
          <w:numId w:val="11"/>
        </w:numPr>
        <w:ind w:left="709" w:hanging="283"/>
        <w:jc w:val="both"/>
        <w:rPr>
          <w:rFonts w:ascii="Arial" w:hAnsi="Arial" w:cs="Arial"/>
          <w:sz w:val="20"/>
          <w:szCs w:val="20"/>
        </w:rPr>
      </w:pPr>
      <w:r w:rsidRPr="0043240A">
        <w:rPr>
          <w:rFonts w:ascii="Arial" w:hAnsi="Arial" w:cs="Arial"/>
          <w:sz w:val="20"/>
          <w:szCs w:val="20"/>
        </w:rPr>
        <w:t>Declaración Jurad</w:t>
      </w:r>
      <w:r w:rsidR="00187F90" w:rsidRPr="0043240A">
        <w:rPr>
          <w:rFonts w:ascii="Arial" w:hAnsi="Arial" w:cs="Arial"/>
          <w:sz w:val="20"/>
          <w:szCs w:val="20"/>
        </w:rPr>
        <w:t>a de Cumplimiento de Requisitos</w:t>
      </w:r>
      <w:r w:rsidR="006950C4" w:rsidRPr="0043240A">
        <w:rPr>
          <w:rFonts w:ascii="Arial" w:hAnsi="Arial" w:cs="Arial"/>
          <w:sz w:val="20"/>
          <w:szCs w:val="20"/>
        </w:rPr>
        <w:t>.</w:t>
      </w:r>
      <w:r w:rsidRPr="0043240A">
        <w:rPr>
          <w:rFonts w:ascii="Arial" w:hAnsi="Arial" w:cs="Arial"/>
          <w:sz w:val="20"/>
          <w:szCs w:val="20"/>
        </w:rPr>
        <w:t xml:space="preserve"> </w:t>
      </w:r>
      <w:r w:rsidRPr="0043240A">
        <w:rPr>
          <w:rFonts w:ascii="Arial" w:hAnsi="Arial" w:cs="Arial"/>
          <w:b/>
          <w:sz w:val="20"/>
          <w:szCs w:val="20"/>
        </w:rPr>
        <w:t>(Formato 1)</w:t>
      </w:r>
    </w:p>
    <w:p w:rsidR="00FA2659" w:rsidRPr="0043240A" w:rsidRDefault="00FA2659" w:rsidP="00FA2659">
      <w:pPr>
        <w:pStyle w:val="Sinespaciado"/>
        <w:numPr>
          <w:ilvl w:val="0"/>
          <w:numId w:val="11"/>
        </w:numPr>
        <w:ind w:left="709" w:hanging="283"/>
        <w:jc w:val="both"/>
        <w:rPr>
          <w:rFonts w:ascii="Arial" w:hAnsi="Arial" w:cs="Arial"/>
          <w:sz w:val="20"/>
          <w:szCs w:val="20"/>
        </w:rPr>
      </w:pPr>
      <w:r w:rsidRPr="0043240A">
        <w:rPr>
          <w:rFonts w:ascii="Arial" w:hAnsi="Arial" w:cs="Arial"/>
          <w:sz w:val="20"/>
          <w:szCs w:val="20"/>
        </w:rPr>
        <w:t>Declaración Jurada sobre Impedimento y Nepotismo</w:t>
      </w:r>
      <w:r w:rsidR="006950C4" w:rsidRPr="0043240A">
        <w:rPr>
          <w:rFonts w:ascii="Arial" w:hAnsi="Arial" w:cs="Arial"/>
          <w:sz w:val="20"/>
          <w:szCs w:val="20"/>
        </w:rPr>
        <w:t>.</w:t>
      </w:r>
      <w:r w:rsidRPr="0043240A">
        <w:rPr>
          <w:rFonts w:ascii="Arial" w:hAnsi="Arial" w:cs="Arial"/>
          <w:sz w:val="20"/>
          <w:szCs w:val="20"/>
        </w:rPr>
        <w:t xml:space="preserve"> </w:t>
      </w:r>
      <w:r w:rsidRPr="0043240A">
        <w:rPr>
          <w:rFonts w:ascii="Arial" w:hAnsi="Arial" w:cs="Arial"/>
          <w:b/>
          <w:sz w:val="20"/>
          <w:szCs w:val="20"/>
        </w:rPr>
        <w:t>(Formato 2)</w:t>
      </w:r>
    </w:p>
    <w:p w:rsidR="0043240A" w:rsidRPr="0043240A" w:rsidRDefault="00FA2659" w:rsidP="0043240A">
      <w:pPr>
        <w:pStyle w:val="Sinespaciado"/>
        <w:numPr>
          <w:ilvl w:val="0"/>
          <w:numId w:val="11"/>
        </w:numPr>
        <w:ind w:left="709" w:hanging="283"/>
        <w:jc w:val="both"/>
        <w:rPr>
          <w:rFonts w:ascii="Arial" w:hAnsi="Arial" w:cs="Arial"/>
          <w:sz w:val="20"/>
          <w:szCs w:val="20"/>
        </w:rPr>
      </w:pPr>
      <w:r w:rsidRPr="0043240A">
        <w:rPr>
          <w:rFonts w:ascii="Arial" w:hAnsi="Arial" w:cs="Arial"/>
          <w:sz w:val="20"/>
          <w:szCs w:val="20"/>
        </w:rPr>
        <w:lastRenderedPageBreak/>
        <w:t>Declaración Jurada de Confidencialidad e Incompatibilidad</w:t>
      </w:r>
      <w:r w:rsidR="006950C4" w:rsidRPr="0043240A">
        <w:rPr>
          <w:rFonts w:ascii="Arial" w:hAnsi="Arial" w:cs="Arial"/>
          <w:sz w:val="20"/>
          <w:szCs w:val="20"/>
        </w:rPr>
        <w:t>.</w:t>
      </w:r>
      <w:r w:rsidRPr="0043240A">
        <w:rPr>
          <w:rFonts w:ascii="Arial" w:hAnsi="Arial" w:cs="Arial"/>
          <w:sz w:val="20"/>
          <w:szCs w:val="20"/>
        </w:rPr>
        <w:t xml:space="preserve"> </w:t>
      </w:r>
      <w:r w:rsidRPr="0043240A">
        <w:rPr>
          <w:rFonts w:ascii="Arial" w:hAnsi="Arial" w:cs="Arial"/>
          <w:b/>
          <w:sz w:val="20"/>
          <w:szCs w:val="20"/>
        </w:rPr>
        <w:t>(Formato 3)</w:t>
      </w:r>
    </w:p>
    <w:p w:rsidR="0043240A" w:rsidRPr="0043240A" w:rsidRDefault="0043240A" w:rsidP="004C6DDF">
      <w:pPr>
        <w:pStyle w:val="Sinespaciado"/>
        <w:numPr>
          <w:ilvl w:val="0"/>
          <w:numId w:val="11"/>
        </w:numPr>
        <w:ind w:left="709" w:hanging="283"/>
        <w:jc w:val="both"/>
        <w:rPr>
          <w:rFonts w:ascii="Arial" w:hAnsi="Arial" w:cs="Arial"/>
          <w:sz w:val="20"/>
          <w:szCs w:val="20"/>
        </w:rPr>
      </w:pPr>
      <w:r w:rsidRPr="0043240A">
        <w:rPr>
          <w:rFonts w:ascii="Arial" w:hAnsi="Arial" w:cs="Arial"/>
          <w:sz w:val="20"/>
          <w:szCs w:val="20"/>
        </w:rPr>
        <w:t>Declaración Jurada para Médicos Especialistas que no Cuentan con Título de Especialista o Constancia Emitida por la Universidad de haber concluido el Residentado Médico</w:t>
      </w:r>
      <w:r w:rsidRPr="0043240A">
        <w:rPr>
          <w:rFonts w:ascii="Arial" w:hAnsi="Arial" w:cs="Arial"/>
          <w:b/>
          <w:sz w:val="20"/>
          <w:szCs w:val="20"/>
        </w:rPr>
        <w:t>. (Formato 4)</w:t>
      </w:r>
      <w:r w:rsidRPr="0043240A">
        <w:rPr>
          <w:rFonts w:ascii="Arial" w:hAnsi="Arial" w:cs="Arial"/>
          <w:sz w:val="20"/>
          <w:szCs w:val="20"/>
        </w:rPr>
        <w:t xml:space="preserve"> de corresponder.</w:t>
      </w:r>
    </w:p>
    <w:p w:rsidR="00FA2659" w:rsidRPr="0043240A" w:rsidRDefault="00FA2659" w:rsidP="00FA2659">
      <w:pPr>
        <w:pStyle w:val="Sinespaciado"/>
        <w:numPr>
          <w:ilvl w:val="0"/>
          <w:numId w:val="11"/>
        </w:numPr>
        <w:ind w:left="709" w:hanging="283"/>
        <w:jc w:val="both"/>
        <w:rPr>
          <w:rFonts w:ascii="Arial" w:hAnsi="Arial" w:cs="Arial"/>
          <w:sz w:val="20"/>
          <w:szCs w:val="20"/>
        </w:rPr>
      </w:pPr>
      <w:r w:rsidRPr="0043240A">
        <w:rPr>
          <w:rFonts w:ascii="Arial" w:hAnsi="Arial" w:cs="Arial"/>
          <w:sz w:val="20"/>
          <w:szCs w:val="20"/>
        </w:rPr>
        <w:t>Declaración Jurada de no</w:t>
      </w:r>
      <w:r w:rsidR="003F71CB" w:rsidRPr="0043240A">
        <w:rPr>
          <w:rFonts w:ascii="Arial" w:hAnsi="Arial" w:cs="Arial"/>
          <w:sz w:val="20"/>
          <w:szCs w:val="20"/>
        </w:rPr>
        <w:t xml:space="preserve"> registrar antecedentes penales</w:t>
      </w:r>
      <w:r w:rsidR="006950C4" w:rsidRPr="0043240A">
        <w:rPr>
          <w:rFonts w:ascii="Arial" w:hAnsi="Arial" w:cs="Arial"/>
          <w:sz w:val="20"/>
          <w:szCs w:val="20"/>
        </w:rPr>
        <w:t>.</w:t>
      </w:r>
      <w:r w:rsidRPr="0043240A">
        <w:rPr>
          <w:rFonts w:ascii="Arial" w:hAnsi="Arial" w:cs="Arial"/>
          <w:sz w:val="20"/>
          <w:szCs w:val="20"/>
        </w:rPr>
        <w:t xml:space="preserve"> </w:t>
      </w:r>
      <w:r w:rsidRPr="0043240A">
        <w:rPr>
          <w:rFonts w:ascii="Arial" w:hAnsi="Arial" w:cs="Arial"/>
          <w:b/>
          <w:sz w:val="20"/>
          <w:szCs w:val="20"/>
        </w:rPr>
        <w:t>(Formato 5)</w:t>
      </w:r>
    </w:p>
    <w:p w:rsidR="00FA2659" w:rsidRPr="0043240A" w:rsidRDefault="00FA2659" w:rsidP="00FA2659">
      <w:pPr>
        <w:pStyle w:val="Sinespaciado"/>
        <w:ind w:left="426"/>
        <w:jc w:val="both"/>
        <w:rPr>
          <w:rFonts w:ascii="Arial" w:hAnsi="Arial" w:cs="Arial"/>
          <w:sz w:val="20"/>
          <w:szCs w:val="20"/>
        </w:rPr>
      </w:pPr>
    </w:p>
    <w:p w:rsidR="00FA2659" w:rsidRPr="0043240A" w:rsidRDefault="00FA2659" w:rsidP="00FA2659">
      <w:pPr>
        <w:pStyle w:val="Sinespaciado"/>
        <w:ind w:left="426"/>
        <w:jc w:val="both"/>
        <w:rPr>
          <w:rFonts w:ascii="Arial" w:hAnsi="Arial" w:cs="Arial"/>
          <w:sz w:val="20"/>
          <w:szCs w:val="20"/>
        </w:rPr>
      </w:pPr>
      <w:r w:rsidRPr="0043240A">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43240A" w:rsidRDefault="00FA2659" w:rsidP="00FA2659">
      <w:pPr>
        <w:pStyle w:val="Sinespaciado"/>
        <w:ind w:left="426"/>
        <w:jc w:val="both"/>
        <w:rPr>
          <w:rFonts w:ascii="Arial" w:hAnsi="Arial" w:cs="Arial"/>
          <w:sz w:val="20"/>
          <w:szCs w:val="20"/>
        </w:rPr>
      </w:pPr>
    </w:p>
    <w:p w:rsidR="00FA2659" w:rsidRPr="0043240A" w:rsidRDefault="00FA2659" w:rsidP="00FA2659">
      <w:pPr>
        <w:pStyle w:val="Sinespaciado"/>
        <w:ind w:left="426"/>
        <w:jc w:val="both"/>
        <w:rPr>
          <w:rFonts w:ascii="Arial" w:hAnsi="Arial" w:cs="Arial"/>
          <w:sz w:val="20"/>
          <w:szCs w:val="20"/>
        </w:rPr>
      </w:pPr>
      <w:r w:rsidRPr="0043240A">
        <w:rPr>
          <w:rFonts w:ascii="Arial" w:hAnsi="Arial" w:cs="Arial"/>
          <w:b/>
          <w:sz w:val="20"/>
          <w:szCs w:val="20"/>
        </w:rPr>
        <w:t>Nota:</w:t>
      </w:r>
      <w:r w:rsidRPr="0043240A">
        <w:rPr>
          <w:rFonts w:ascii="Arial" w:hAnsi="Arial" w:cs="Arial"/>
          <w:sz w:val="20"/>
          <w:szCs w:val="20"/>
        </w:rPr>
        <w:t xml:space="preserve"> De manera previa a la postulación respectiva, los interesados deberán revisar la información indicada en las </w:t>
      </w:r>
      <w:r w:rsidRPr="0043240A">
        <w:rPr>
          <w:rFonts w:ascii="Arial" w:hAnsi="Arial" w:cs="Arial"/>
          <w:b/>
          <w:sz w:val="20"/>
          <w:szCs w:val="20"/>
        </w:rPr>
        <w:t>“consideraciones que deberá tener en cuenta para postular a los procesos de selección”</w:t>
      </w:r>
      <w:r w:rsidRPr="0043240A">
        <w:rPr>
          <w:rFonts w:ascii="Arial" w:hAnsi="Arial" w:cs="Arial"/>
          <w:sz w:val="20"/>
          <w:szCs w:val="20"/>
        </w:rPr>
        <w:t xml:space="preserve"> e “</w:t>
      </w:r>
      <w:r w:rsidRPr="0043240A">
        <w:rPr>
          <w:rFonts w:ascii="Arial" w:hAnsi="Arial" w:cs="Arial"/>
          <w:b/>
          <w:sz w:val="20"/>
          <w:szCs w:val="20"/>
        </w:rPr>
        <w:t>información e instrucciones para participar en los procesos de selección para la contratación administrativa de servicios (CAS)”</w:t>
      </w:r>
      <w:r w:rsidRPr="0043240A">
        <w:rPr>
          <w:rFonts w:ascii="Arial" w:hAnsi="Arial" w:cs="Arial"/>
          <w:sz w:val="20"/>
          <w:szCs w:val="20"/>
        </w:rPr>
        <w:t xml:space="preserve">, que se encuentra ubicada en la ruta </w:t>
      </w:r>
      <w:hyperlink r:id="rId8" w:history="1">
        <w:r w:rsidRPr="0043240A">
          <w:rPr>
            <w:rStyle w:val="Hipervnculo"/>
            <w:rFonts w:ascii="Arial" w:hAnsi="Arial" w:cs="Arial"/>
            <w:sz w:val="20"/>
            <w:szCs w:val="20"/>
          </w:rPr>
          <w:t>http://convocatorias.essalud.gob.pe</w:t>
        </w:r>
      </w:hyperlink>
      <w:r w:rsidRPr="0043240A">
        <w:rPr>
          <w:rFonts w:ascii="Arial" w:hAnsi="Arial" w:cs="Arial"/>
          <w:sz w:val="20"/>
          <w:szCs w:val="20"/>
        </w:rPr>
        <w:t xml:space="preserve"> </w:t>
      </w:r>
    </w:p>
    <w:p w:rsidR="003F71CB" w:rsidRPr="0043240A" w:rsidRDefault="003F71CB" w:rsidP="00FA2659">
      <w:pPr>
        <w:pStyle w:val="Sinespaciado"/>
        <w:ind w:left="426"/>
        <w:jc w:val="both"/>
        <w:rPr>
          <w:rFonts w:ascii="Arial" w:hAnsi="Arial" w:cs="Arial"/>
          <w:sz w:val="20"/>
          <w:szCs w:val="20"/>
        </w:rPr>
      </w:pPr>
    </w:p>
    <w:p w:rsidR="00FA2659" w:rsidRPr="0043240A"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43240A">
        <w:rPr>
          <w:rFonts w:cs="Arial"/>
          <w:sz w:val="20"/>
        </w:rPr>
        <w:t>CRONOGRAMA Y ETAPAS DEL PROCESO</w:t>
      </w:r>
    </w:p>
    <w:p w:rsidR="003F71CB" w:rsidRPr="0043240A" w:rsidRDefault="003F71CB" w:rsidP="003F71CB">
      <w:pPr>
        <w:pStyle w:val="Sangradetextonormal"/>
        <w:tabs>
          <w:tab w:val="left" w:pos="480"/>
        </w:tabs>
        <w:ind w:left="360" w:firstLine="0"/>
        <w:jc w:val="both"/>
        <w:rPr>
          <w:rFonts w:cs="Arial"/>
          <w:sz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43240A" w:rsidTr="008910EF">
        <w:trPr>
          <w:trHeight w:val="367"/>
        </w:trPr>
        <w:tc>
          <w:tcPr>
            <w:tcW w:w="3260" w:type="dxa"/>
            <w:gridSpan w:val="2"/>
            <w:shd w:val="clear" w:color="auto" w:fill="B3B3B3"/>
            <w:vAlign w:val="center"/>
          </w:tcPr>
          <w:p w:rsidR="00FA2659" w:rsidRPr="0043240A" w:rsidRDefault="00FA2659" w:rsidP="008910EF">
            <w:pPr>
              <w:jc w:val="center"/>
              <w:rPr>
                <w:rFonts w:ascii="Arial" w:hAnsi="Arial" w:cs="Arial"/>
                <w:b/>
                <w:sz w:val="18"/>
                <w:szCs w:val="18"/>
                <w:lang w:val="es-MX"/>
              </w:rPr>
            </w:pPr>
            <w:r w:rsidRPr="0043240A">
              <w:rPr>
                <w:rFonts w:ascii="Arial" w:hAnsi="Arial" w:cs="Arial"/>
                <w:b/>
                <w:sz w:val="18"/>
                <w:szCs w:val="18"/>
                <w:lang w:val="es-MX"/>
              </w:rPr>
              <w:t>ETAPAS DEL PROCESO</w:t>
            </w:r>
          </w:p>
        </w:tc>
        <w:tc>
          <w:tcPr>
            <w:tcW w:w="3544" w:type="dxa"/>
            <w:shd w:val="clear" w:color="auto" w:fill="B3B3B3"/>
            <w:vAlign w:val="center"/>
          </w:tcPr>
          <w:p w:rsidR="00FA2659" w:rsidRPr="0043240A" w:rsidRDefault="00FA2659" w:rsidP="008910EF">
            <w:pPr>
              <w:jc w:val="center"/>
              <w:rPr>
                <w:rFonts w:ascii="Arial" w:hAnsi="Arial" w:cs="Arial"/>
                <w:sz w:val="18"/>
                <w:szCs w:val="18"/>
                <w:lang w:val="es-MX"/>
              </w:rPr>
            </w:pPr>
            <w:r w:rsidRPr="0043240A">
              <w:rPr>
                <w:rFonts w:ascii="Arial" w:hAnsi="Arial" w:cs="Arial"/>
                <w:b/>
                <w:sz w:val="18"/>
                <w:szCs w:val="18"/>
                <w:lang w:val="es-MX"/>
              </w:rPr>
              <w:t>FECHA Y HORA</w:t>
            </w:r>
          </w:p>
        </w:tc>
        <w:tc>
          <w:tcPr>
            <w:tcW w:w="1701" w:type="dxa"/>
            <w:shd w:val="clear" w:color="auto" w:fill="B3B3B3"/>
            <w:vAlign w:val="center"/>
          </w:tcPr>
          <w:p w:rsidR="00FA2659" w:rsidRPr="0043240A" w:rsidRDefault="00FA2659" w:rsidP="008910EF">
            <w:pPr>
              <w:jc w:val="center"/>
              <w:rPr>
                <w:rFonts w:ascii="Arial" w:hAnsi="Arial" w:cs="Arial"/>
                <w:b/>
                <w:sz w:val="18"/>
                <w:szCs w:val="18"/>
                <w:lang w:val="es-MX"/>
              </w:rPr>
            </w:pPr>
            <w:r w:rsidRPr="0043240A">
              <w:rPr>
                <w:rFonts w:ascii="Arial" w:hAnsi="Arial" w:cs="Arial"/>
                <w:b/>
                <w:sz w:val="18"/>
                <w:szCs w:val="18"/>
                <w:lang w:val="es-MX"/>
              </w:rPr>
              <w:t>AREA RESPONSABLE</w:t>
            </w:r>
          </w:p>
        </w:tc>
      </w:tr>
      <w:tr w:rsidR="00FA2659" w:rsidRPr="0043240A" w:rsidTr="008910EF">
        <w:trPr>
          <w:trHeight w:val="293"/>
        </w:trPr>
        <w:tc>
          <w:tcPr>
            <w:tcW w:w="425" w:type="dxa"/>
            <w:tcBorders>
              <w:bottom w:val="single" w:sz="4" w:space="0" w:color="auto"/>
            </w:tcBorders>
            <w:vAlign w:val="center"/>
          </w:tcPr>
          <w:p w:rsidR="00FA2659" w:rsidRPr="0043240A" w:rsidRDefault="00FA2659" w:rsidP="008910EF">
            <w:pPr>
              <w:jc w:val="center"/>
              <w:rPr>
                <w:rFonts w:ascii="Arial" w:hAnsi="Arial" w:cs="Arial"/>
                <w:sz w:val="18"/>
                <w:szCs w:val="18"/>
                <w:lang w:val="es-MX"/>
              </w:rPr>
            </w:pPr>
            <w:r w:rsidRPr="0043240A">
              <w:rPr>
                <w:rFonts w:ascii="Arial" w:hAnsi="Arial" w:cs="Arial"/>
                <w:sz w:val="18"/>
                <w:szCs w:val="18"/>
                <w:lang w:val="es-MX"/>
              </w:rPr>
              <w:t>1</w:t>
            </w:r>
          </w:p>
        </w:tc>
        <w:tc>
          <w:tcPr>
            <w:tcW w:w="2835" w:type="dxa"/>
            <w:tcBorders>
              <w:bottom w:val="single" w:sz="4" w:space="0" w:color="auto"/>
            </w:tcBorders>
            <w:vAlign w:val="center"/>
          </w:tcPr>
          <w:p w:rsidR="00FA2659" w:rsidRPr="0043240A" w:rsidRDefault="00FA2659" w:rsidP="008910EF">
            <w:pPr>
              <w:jc w:val="both"/>
              <w:rPr>
                <w:rFonts w:ascii="Arial" w:hAnsi="Arial" w:cs="Arial"/>
                <w:sz w:val="18"/>
                <w:szCs w:val="18"/>
                <w:lang w:val="es-MX"/>
              </w:rPr>
            </w:pPr>
            <w:r w:rsidRPr="004324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43240A" w:rsidRDefault="00314643" w:rsidP="00C81498">
            <w:pPr>
              <w:jc w:val="center"/>
              <w:rPr>
                <w:rFonts w:ascii="Arial" w:hAnsi="Arial" w:cs="Arial"/>
                <w:sz w:val="18"/>
                <w:szCs w:val="18"/>
                <w:lang w:val="es-MX"/>
              </w:rPr>
            </w:pPr>
            <w:r w:rsidRPr="0043240A">
              <w:rPr>
                <w:rFonts w:ascii="Arial" w:hAnsi="Arial" w:cs="Arial"/>
                <w:sz w:val="18"/>
                <w:szCs w:val="18"/>
                <w:lang w:val="es-MX"/>
              </w:rPr>
              <w:t>1</w:t>
            </w:r>
            <w:r w:rsidR="00996BB8" w:rsidRPr="0043240A">
              <w:rPr>
                <w:rFonts w:ascii="Arial" w:hAnsi="Arial" w:cs="Arial"/>
                <w:sz w:val="18"/>
                <w:szCs w:val="18"/>
                <w:lang w:val="es-MX"/>
              </w:rPr>
              <w:t>1</w:t>
            </w:r>
            <w:r w:rsidR="003774F6" w:rsidRPr="0043240A">
              <w:rPr>
                <w:rFonts w:ascii="Arial" w:hAnsi="Arial" w:cs="Arial"/>
                <w:sz w:val="18"/>
                <w:szCs w:val="18"/>
                <w:lang w:val="es-MX"/>
              </w:rPr>
              <w:t xml:space="preserve"> d</w:t>
            </w:r>
            <w:r w:rsidR="00FA2659" w:rsidRPr="0043240A">
              <w:rPr>
                <w:rFonts w:ascii="Arial" w:hAnsi="Arial" w:cs="Arial"/>
                <w:sz w:val="18"/>
                <w:szCs w:val="18"/>
                <w:lang w:val="es-MX"/>
              </w:rPr>
              <w:t xml:space="preserve">e </w:t>
            </w:r>
            <w:r w:rsidRPr="0043240A">
              <w:rPr>
                <w:rFonts w:ascii="Arial" w:hAnsi="Arial" w:cs="Arial"/>
                <w:sz w:val="18"/>
                <w:szCs w:val="18"/>
                <w:lang w:val="es-MX"/>
              </w:rPr>
              <w:t>febrero</w:t>
            </w:r>
            <w:r w:rsidR="00FA2659" w:rsidRPr="0043240A">
              <w:rPr>
                <w:rFonts w:ascii="Arial" w:hAnsi="Arial" w:cs="Arial"/>
                <w:sz w:val="18"/>
                <w:szCs w:val="18"/>
                <w:lang w:val="es-MX"/>
              </w:rPr>
              <w:t xml:space="preserve"> del 20</w:t>
            </w:r>
            <w:r w:rsidRPr="0043240A">
              <w:rPr>
                <w:rFonts w:ascii="Arial" w:hAnsi="Arial" w:cs="Arial"/>
                <w:sz w:val="18"/>
                <w:szCs w:val="18"/>
                <w:lang w:val="es-MX"/>
              </w:rPr>
              <w:t>20</w:t>
            </w:r>
          </w:p>
        </w:tc>
        <w:tc>
          <w:tcPr>
            <w:tcW w:w="1701" w:type="dxa"/>
            <w:tcBorders>
              <w:bottom w:val="single" w:sz="4" w:space="0" w:color="auto"/>
            </w:tcBorders>
            <w:vAlign w:val="center"/>
          </w:tcPr>
          <w:p w:rsidR="00FA2659" w:rsidRPr="0043240A" w:rsidRDefault="00FA2659" w:rsidP="008910EF">
            <w:pPr>
              <w:jc w:val="center"/>
              <w:rPr>
                <w:rFonts w:ascii="Arial" w:hAnsi="Arial" w:cs="Arial"/>
                <w:sz w:val="18"/>
                <w:szCs w:val="18"/>
                <w:lang w:val="es-MX"/>
              </w:rPr>
            </w:pPr>
            <w:r w:rsidRPr="0043240A">
              <w:rPr>
                <w:rFonts w:ascii="Arial" w:hAnsi="Arial" w:cs="Arial"/>
                <w:sz w:val="18"/>
                <w:szCs w:val="18"/>
                <w:lang w:val="es-MX"/>
              </w:rPr>
              <w:t>SGGI</w:t>
            </w:r>
            <w:r w:rsidR="0043240A" w:rsidRPr="0043240A">
              <w:rPr>
                <w:rFonts w:ascii="Arial" w:hAnsi="Arial" w:cs="Arial"/>
                <w:sz w:val="18"/>
                <w:szCs w:val="18"/>
                <w:lang w:val="es-MX"/>
              </w:rPr>
              <w:t xml:space="preserve"> - </w:t>
            </w:r>
            <w:r w:rsidR="00651826" w:rsidRPr="0043240A">
              <w:rPr>
                <w:rFonts w:ascii="Arial" w:hAnsi="Arial" w:cs="Arial"/>
                <w:sz w:val="18"/>
                <w:szCs w:val="18"/>
                <w:lang w:val="es-MX"/>
              </w:rPr>
              <w:t>G</w:t>
            </w:r>
            <w:r w:rsidR="0043240A" w:rsidRPr="0043240A">
              <w:rPr>
                <w:rFonts w:ascii="Arial" w:hAnsi="Arial" w:cs="Arial"/>
                <w:sz w:val="18"/>
                <w:szCs w:val="18"/>
                <w:lang w:val="es-MX"/>
              </w:rPr>
              <w:t>COP</w:t>
            </w:r>
          </w:p>
        </w:tc>
      </w:tr>
      <w:tr w:rsidR="008464A1" w:rsidRPr="0043240A"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43240A" w:rsidRDefault="008464A1" w:rsidP="008464A1">
            <w:pPr>
              <w:spacing w:line="256" w:lineRule="auto"/>
              <w:jc w:val="center"/>
              <w:rPr>
                <w:rFonts w:ascii="Arial" w:hAnsi="Arial" w:cs="Arial"/>
                <w:sz w:val="18"/>
                <w:szCs w:val="18"/>
                <w:lang w:val="es-MX" w:eastAsia="en-US"/>
              </w:rPr>
            </w:pPr>
            <w:r w:rsidRPr="0043240A">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43240A" w:rsidRDefault="008464A1" w:rsidP="008464A1">
            <w:pPr>
              <w:jc w:val="both"/>
              <w:rPr>
                <w:rFonts w:ascii="Arial" w:hAnsi="Arial" w:cs="Arial"/>
                <w:color w:val="000000"/>
                <w:sz w:val="18"/>
                <w:szCs w:val="18"/>
                <w:lang w:val="es-PE" w:eastAsia="es-PE"/>
              </w:rPr>
            </w:pPr>
            <w:r w:rsidRPr="0043240A">
              <w:rPr>
                <w:rFonts w:ascii="Arial" w:hAnsi="Arial" w:cs="Arial"/>
                <w:color w:val="000000"/>
                <w:sz w:val="18"/>
                <w:szCs w:val="18"/>
                <w:lang w:val="es-PE" w:eastAsia="es-PE"/>
              </w:rPr>
              <w:t xml:space="preserve">Publicación de la Convocatoria en el Portal Talento Perú-SERVIR y </w:t>
            </w:r>
            <w:r w:rsidRPr="0043240A">
              <w:rPr>
                <w:rFonts w:ascii="Arial" w:hAnsi="Arial" w:cs="Arial"/>
                <w:sz w:val="18"/>
                <w:szCs w:val="18"/>
                <w:lang w:val="es-MX"/>
              </w:rPr>
              <w:t>en la página Web institucional y marquesinas informativas</w:t>
            </w:r>
            <w:r w:rsidRPr="0043240A">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8464A1" w:rsidRPr="0043240A" w:rsidRDefault="005837D9" w:rsidP="008464A1">
            <w:pPr>
              <w:jc w:val="center"/>
              <w:rPr>
                <w:rFonts w:ascii="Arial" w:hAnsi="Arial" w:cs="Arial"/>
                <w:color w:val="000000"/>
                <w:sz w:val="18"/>
                <w:szCs w:val="18"/>
                <w:lang w:val="es-PE" w:eastAsia="es-PE"/>
              </w:rPr>
            </w:pPr>
            <w:r>
              <w:rPr>
                <w:rFonts w:ascii="Arial" w:hAnsi="Arial" w:cs="Arial"/>
                <w:color w:val="000000"/>
                <w:sz w:val="18"/>
                <w:szCs w:val="18"/>
                <w:lang w:val="es-PE" w:eastAsia="es-PE"/>
              </w:rPr>
              <w:t>Del 12</w:t>
            </w:r>
            <w:r w:rsidR="00796678">
              <w:rPr>
                <w:rFonts w:ascii="Arial" w:hAnsi="Arial" w:cs="Arial"/>
                <w:color w:val="000000"/>
                <w:sz w:val="18"/>
                <w:szCs w:val="18"/>
                <w:lang w:val="es-PE" w:eastAsia="es-PE"/>
              </w:rPr>
              <w:t xml:space="preserve"> al 25</w:t>
            </w:r>
            <w:r>
              <w:rPr>
                <w:rFonts w:ascii="Arial" w:hAnsi="Arial" w:cs="Arial"/>
                <w:color w:val="000000"/>
                <w:sz w:val="18"/>
                <w:szCs w:val="18"/>
                <w:lang w:val="es-PE" w:eastAsia="es-PE"/>
              </w:rPr>
              <w:t xml:space="preserve"> de febrero del 2020</w:t>
            </w:r>
            <w:r w:rsidR="008464A1" w:rsidRPr="0043240A">
              <w:rPr>
                <w:rFonts w:ascii="Arial" w:hAnsi="Arial" w:cs="Arial"/>
                <w:color w:val="000000"/>
                <w:sz w:val="18"/>
                <w:szCs w:val="18"/>
                <w:lang w:val="es-PE" w:eastAsia="es-PE"/>
              </w:rPr>
              <w:t xml:space="preserve"> </w:t>
            </w:r>
          </w:p>
          <w:p w:rsidR="008464A1" w:rsidRPr="0043240A" w:rsidRDefault="008464A1" w:rsidP="008464A1">
            <w:pPr>
              <w:jc w:val="center"/>
              <w:rPr>
                <w:rFonts w:ascii="Arial" w:hAnsi="Arial" w:cs="Arial"/>
                <w:color w:val="000000"/>
                <w:sz w:val="18"/>
                <w:szCs w:val="18"/>
                <w:lang w:val="es-PE" w:eastAsia="es-PE"/>
              </w:rPr>
            </w:pPr>
            <w:r w:rsidRPr="0043240A">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43240A" w:rsidRDefault="008464A1" w:rsidP="008464A1">
            <w:pPr>
              <w:spacing w:line="256" w:lineRule="auto"/>
              <w:jc w:val="center"/>
              <w:rPr>
                <w:rFonts w:ascii="Arial" w:hAnsi="Arial" w:cs="Arial"/>
                <w:sz w:val="18"/>
                <w:szCs w:val="18"/>
                <w:lang w:val="es-MX" w:eastAsia="en-US"/>
              </w:rPr>
            </w:pPr>
            <w:r w:rsidRPr="0043240A">
              <w:rPr>
                <w:rFonts w:ascii="Arial" w:hAnsi="Arial" w:cs="Arial"/>
                <w:sz w:val="18"/>
                <w:szCs w:val="18"/>
              </w:rPr>
              <w:t>SGGI</w:t>
            </w:r>
          </w:p>
        </w:tc>
      </w:tr>
      <w:tr w:rsidR="008464A1" w:rsidRPr="0043240A" w:rsidTr="008910EF">
        <w:trPr>
          <w:trHeight w:val="183"/>
        </w:trPr>
        <w:tc>
          <w:tcPr>
            <w:tcW w:w="3260" w:type="dxa"/>
            <w:gridSpan w:val="2"/>
            <w:tcBorders>
              <w:top w:val="single" w:sz="4" w:space="0" w:color="auto"/>
            </w:tcBorders>
            <w:shd w:val="clear" w:color="auto" w:fill="B3B3B3"/>
            <w:vAlign w:val="center"/>
          </w:tcPr>
          <w:p w:rsidR="008464A1" w:rsidRPr="0043240A" w:rsidRDefault="008464A1" w:rsidP="008464A1">
            <w:pPr>
              <w:jc w:val="both"/>
              <w:rPr>
                <w:rFonts w:ascii="Arial" w:hAnsi="Arial" w:cs="Arial"/>
                <w:sz w:val="18"/>
                <w:szCs w:val="18"/>
                <w:lang w:val="es-MX"/>
              </w:rPr>
            </w:pPr>
            <w:r w:rsidRPr="0043240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43240A" w:rsidRDefault="008464A1" w:rsidP="008464A1">
            <w:pPr>
              <w:jc w:val="both"/>
              <w:rPr>
                <w:rFonts w:ascii="Arial" w:hAnsi="Arial" w:cs="Arial"/>
                <w:sz w:val="18"/>
                <w:szCs w:val="18"/>
                <w:lang w:val="es-MX"/>
              </w:rPr>
            </w:pPr>
          </w:p>
        </w:tc>
      </w:tr>
      <w:tr w:rsidR="008464A1" w:rsidRPr="0043240A" w:rsidTr="008910EF">
        <w:trPr>
          <w:trHeight w:val="170"/>
        </w:trPr>
        <w:tc>
          <w:tcPr>
            <w:tcW w:w="425" w:type="dxa"/>
            <w:tcBorders>
              <w:bottom w:val="single" w:sz="4" w:space="0" w:color="auto"/>
            </w:tcBorders>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3</w:t>
            </w:r>
          </w:p>
        </w:tc>
        <w:tc>
          <w:tcPr>
            <w:tcW w:w="2835" w:type="dxa"/>
            <w:tcBorders>
              <w:bottom w:val="single" w:sz="4" w:space="0" w:color="auto"/>
            </w:tcBorders>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 xml:space="preserve">Inscripción a través del Sistema de Selección de Personal(SISEP) </w:t>
            </w:r>
            <w:hyperlink r:id="rId9" w:history="1">
              <w:r w:rsidRPr="0043240A">
                <w:rPr>
                  <w:rStyle w:val="Hipervnculo"/>
                  <w:rFonts w:ascii="Arial" w:hAnsi="Arial" w:cs="Arial"/>
                  <w:color w:val="3366FF"/>
                  <w:sz w:val="18"/>
                  <w:szCs w:val="18"/>
                </w:rPr>
                <w:t>ww1.essalud.gob.pe/</w:t>
              </w:r>
              <w:proofErr w:type="spellStart"/>
              <w:r w:rsidRPr="0043240A">
                <w:rPr>
                  <w:rStyle w:val="Hipervnculo"/>
                  <w:rFonts w:ascii="Arial" w:hAnsi="Arial" w:cs="Arial"/>
                  <w:color w:val="3366FF"/>
                  <w:sz w:val="18"/>
                  <w:szCs w:val="18"/>
                </w:rPr>
                <w:t>sisep</w:t>
              </w:r>
              <w:proofErr w:type="spellEnd"/>
              <w:r w:rsidRPr="0043240A">
                <w:rPr>
                  <w:rStyle w:val="Hipervnculo"/>
                  <w:rFonts w:ascii="Arial" w:hAnsi="Arial" w:cs="Arial"/>
                  <w:color w:val="3366FF"/>
                  <w:sz w:val="18"/>
                  <w:szCs w:val="18"/>
                </w:rPr>
                <w:t>/postular_oportunidades.htm</w:t>
              </w:r>
              <w:r w:rsidRPr="0043240A">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43240A" w:rsidRDefault="008464A1" w:rsidP="008464A1">
            <w:pPr>
              <w:suppressAutoHyphens w:val="0"/>
              <w:spacing w:line="276" w:lineRule="auto"/>
              <w:jc w:val="center"/>
              <w:rPr>
                <w:rFonts w:ascii="Arial" w:hAnsi="Arial" w:cs="Arial"/>
                <w:sz w:val="18"/>
                <w:szCs w:val="18"/>
                <w:lang w:eastAsia="es-ES"/>
              </w:rPr>
            </w:pPr>
            <w:r w:rsidRPr="0043240A">
              <w:rPr>
                <w:rFonts w:ascii="Arial" w:hAnsi="Arial" w:cs="Arial"/>
                <w:sz w:val="18"/>
                <w:szCs w:val="18"/>
                <w:lang w:eastAsia="es-ES"/>
              </w:rPr>
              <w:t xml:space="preserve"> Del 26 de febrero al </w:t>
            </w:r>
          </w:p>
          <w:p w:rsidR="008464A1" w:rsidRPr="0043240A" w:rsidRDefault="008464A1" w:rsidP="008464A1">
            <w:pPr>
              <w:suppressAutoHyphens w:val="0"/>
              <w:spacing w:line="276" w:lineRule="auto"/>
              <w:jc w:val="center"/>
              <w:rPr>
                <w:rFonts w:ascii="Arial" w:hAnsi="Arial" w:cs="Arial"/>
                <w:sz w:val="18"/>
                <w:szCs w:val="18"/>
                <w:lang w:eastAsia="es-ES"/>
              </w:rPr>
            </w:pPr>
            <w:r w:rsidRPr="0043240A">
              <w:rPr>
                <w:rFonts w:ascii="Arial" w:hAnsi="Arial" w:cs="Arial"/>
                <w:sz w:val="18"/>
                <w:szCs w:val="18"/>
                <w:lang w:eastAsia="es-ES"/>
              </w:rPr>
              <w:t xml:space="preserve">02 de marzo del 2020 </w:t>
            </w:r>
          </w:p>
          <w:p w:rsidR="008464A1" w:rsidRPr="0043240A" w:rsidRDefault="008464A1" w:rsidP="008464A1">
            <w:pPr>
              <w:suppressAutoHyphens w:val="0"/>
              <w:spacing w:line="276" w:lineRule="auto"/>
              <w:jc w:val="center"/>
              <w:rPr>
                <w:rFonts w:ascii="Arial" w:hAnsi="Arial" w:cs="Arial"/>
                <w:b/>
                <w:sz w:val="18"/>
                <w:szCs w:val="18"/>
                <w:u w:val="single"/>
                <w:lang w:val="es-MX"/>
              </w:rPr>
            </w:pPr>
            <w:r w:rsidRPr="0043240A">
              <w:rPr>
                <w:rFonts w:ascii="Arial" w:hAnsi="Arial" w:cs="Arial"/>
                <w:b/>
                <w:sz w:val="18"/>
                <w:szCs w:val="18"/>
                <w:u w:val="single"/>
                <w:lang w:eastAsia="es-ES"/>
              </w:rPr>
              <w:t xml:space="preserve">(hasta las 11:00 horas) </w:t>
            </w:r>
          </w:p>
        </w:tc>
        <w:tc>
          <w:tcPr>
            <w:tcW w:w="1701" w:type="dxa"/>
            <w:tcBorders>
              <w:bottom w:val="single" w:sz="4" w:space="0" w:color="auto"/>
            </w:tcBorders>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SGGI -GCTIC</w:t>
            </w:r>
          </w:p>
        </w:tc>
      </w:tr>
      <w:tr w:rsidR="008464A1" w:rsidRPr="0043240A" w:rsidTr="008910EF">
        <w:trPr>
          <w:trHeight w:val="281"/>
        </w:trPr>
        <w:tc>
          <w:tcPr>
            <w:tcW w:w="3260" w:type="dxa"/>
            <w:gridSpan w:val="2"/>
            <w:shd w:val="clear" w:color="auto" w:fill="B3B3B3"/>
            <w:vAlign w:val="center"/>
          </w:tcPr>
          <w:p w:rsidR="008464A1" w:rsidRPr="0043240A" w:rsidRDefault="008464A1" w:rsidP="008464A1">
            <w:pPr>
              <w:jc w:val="both"/>
              <w:rPr>
                <w:rFonts w:ascii="Arial" w:hAnsi="Arial" w:cs="Arial"/>
                <w:sz w:val="18"/>
                <w:szCs w:val="18"/>
                <w:lang w:val="es-MX"/>
              </w:rPr>
            </w:pPr>
            <w:r w:rsidRPr="0043240A">
              <w:rPr>
                <w:rFonts w:ascii="Arial" w:hAnsi="Arial" w:cs="Arial"/>
                <w:b/>
                <w:sz w:val="18"/>
                <w:szCs w:val="18"/>
                <w:lang w:val="es-MX"/>
              </w:rPr>
              <w:t>SELECCIÓN</w:t>
            </w:r>
          </w:p>
        </w:tc>
        <w:tc>
          <w:tcPr>
            <w:tcW w:w="5245" w:type="dxa"/>
            <w:gridSpan w:val="2"/>
            <w:shd w:val="clear" w:color="auto" w:fill="B3B3B3"/>
            <w:vAlign w:val="center"/>
          </w:tcPr>
          <w:p w:rsidR="008464A1" w:rsidRPr="0043240A" w:rsidRDefault="008464A1" w:rsidP="008464A1">
            <w:pPr>
              <w:jc w:val="both"/>
              <w:rPr>
                <w:rFonts w:ascii="Arial" w:hAnsi="Arial" w:cs="Arial"/>
                <w:sz w:val="18"/>
                <w:szCs w:val="18"/>
                <w:lang w:val="es-MX"/>
              </w:rPr>
            </w:pPr>
          </w:p>
        </w:tc>
      </w:tr>
      <w:tr w:rsidR="008464A1" w:rsidRPr="0043240A" w:rsidTr="008910EF">
        <w:trPr>
          <w:trHeight w:val="210"/>
        </w:trPr>
        <w:tc>
          <w:tcPr>
            <w:tcW w:w="425"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4</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02 de marzo del 2020 </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a partir de las 16:00 horas en las marquesinas informativas de</w:t>
            </w:r>
            <w:r w:rsidR="00651826" w:rsidRPr="0043240A">
              <w:rPr>
                <w:rFonts w:ascii="Arial" w:hAnsi="Arial" w:cs="Arial"/>
                <w:color w:val="000000"/>
                <w:sz w:val="18"/>
                <w:szCs w:val="18"/>
                <w:lang w:eastAsia="es-PE"/>
              </w:rPr>
              <w:t xml:space="preserve"> la Sede Central</w:t>
            </w:r>
            <w:r w:rsidRPr="0043240A">
              <w:rPr>
                <w:rFonts w:ascii="Arial" w:hAnsi="Arial" w:cs="Arial"/>
                <w:color w:val="000000"/>
                <w:sz w:val="18"/>
                <w:szCs w:val="18"/>
                <w:lang w:eastAsia="es-PE"/>
              </w:rPr>
              <w:t xml:space="preserve"> </w:t>
            </w:r>
            <w:r w:rsidRPr="0043240A">
              <w:rPr>
                <w:rFonts w:ascii="Arial" w:hAnsi="Arial" w:cs="Arial"/>
                <w:color w:val="000000"/>
                <w:sz w:val="18"/>
                <w:szCs w:val="18"/>
              </w:rPr>
              <w:t xml:space="preserve">y </w:t>
            </w:r>
            <w:r w:rsidRPr="0043240A">
              <w:rPr>
                <w:rFonts w:ascii="Arial" w:hAnsi="Arial" w:cs="Arial"/>
                <w:sz w:val="18"/>
                <w:szCs w:val="18"/>
                <w:lang w:val="es-MX"/>
              </w:rPr>
              <w:t>en la página Web Institucional</w:t>
            </w:r>
          </w:p>
        </w:tc>
        <w:tc>
          <w:tcPr>
            <w:tcW w:w="1701" w:type="dxa"/>
            <w:shd w:val="clear" w:color="auto" w:fill="auto"/>
            <w:vAlign w:val="center"/>
          </w:tcPr>
          <w:p w:rsidR="008464A1" w:rsidRPr="0043240A" w:rsidRDefault="008464A1" w:rsidP="008464A1">
            <w:pPr>
              <w:jc w:val="center"/>
              <w:rPr>
                <w:rFonts w:ascii="Arial" w:hAnsi="Arial" w:cs="Arial"/>
                <w:color w:val="000000"/>
                <w:sz w:val="18"/>
                <w:szCs w:val="18"/>
                <w:lang w:val="es-PE"/>
              </w:rPr>
            </w:pPr>
            <w:r w:rsidRPr="0043240A">
              <w:rPr>
                <w:rFonts w:ascii="Arial" w:hAnsi="Arial" w:cs="Arial"/>
                <w:sz w:val="18"/>
                <w:szCs w:val="18"/>
              </w:rPr>
              <w:t>SGGI – GCTIC</w:t>
            </w:r>
          </w:p>
        </w:tc>
      </w:tr>
      <w:tr w:rsidR="008464A1" w:rsidRPr="0043240A" w:rsidTr="008910EF">
        <w:trPr>
          <w:trHeight w:val="210"/>
        </w:trPr>
        <w:tc>
          <w:tcPr>
            <w:tcW w:w="425"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5</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 xml:space="preserve">Evaluación Psicotécnica </w:t>
            </w:r>
          </w:p>
        </w:tc>
        <w:tc>
          <w:tcPr>
            <w:tcW w:w="3544"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03 de marzo del 2020</w:t>
            </w:r>
          </w:p>
          <w:p w:rsidR="008464A1" w:rsidRPr="0043240A" w:rsidRDefault="008464A1" w:rsidP="00651826">
            <w:pPr>
              <w:jc w:val="center"/>
              <w:rPr>
                <w:rFonts w:ascii="Arial" w:hAnsi="Arial" w:cs="Arial"/>
                <w:b/>
                <w:sz w:val="18"/>
                <w:szCs w:val="18"/>
                <w:lang w:val="es-MX"/>
              </w:rPr>
            </w:pPr>
            <w:r w:rsidRPr="0043240A">
              <w:rPr>
                <w:rFonts w:ascii="Arial" w:hAnsi="Arial" w:cs="Arial"/>
                <w:sz w:val="18"/>
                <w:szCs w:val="18"/>
                <w:lang w:val="es-MX"/>
              </w:rPr>
              <w:t xml:space="preserve">a las </w:t>
            </w:r>
            <w:r w:rsidR="00651826" w:rsidRPr="0043240A">
              <w:rPr>
                <w:rFonts w:ascii="Arial" w:hAnsi="Arial" w:cs="Arial"/>
                <w:sz w:val="18"/>
                <w:szCs w:val="18"/>
                <w:lang w:val="es-MX"/>
              </w:rPr>
              <w:t>0</w:t>
            </w:r>
            <w:r w:rsidRPr="0043240A">
              <w:rPr>
                <w:rFonts w:ascii="Arial" w:hAnsi="Arial" w:cs="Arial"/>
                <w:sz w:val="18"/>
                <w:szCs w:val="18"/>
                <w:lang w:val="es-MX"/>
              </w:rPr>
              <w:t xml:space="preserve">9:00 horas </w:t>
            </w:r>
          </w:p>
        </w:tc>
        <w:tc>
          <w:tcPr>
            <w:tcW w:w="1701" w:type="dxa"/>
            <w:shd w:val="clear" w:color="auto" w:fill="auto"/>
            <w:vAlign w:val="center"/>
          </w:tcPr>
          <w:p w:rsidR="008464A1" w:rsidRPr="0043240A" w:rsidRDefault="00651826" w:rsidP="008464A1">
            <w:pPr>
              <w:jc w:val="center"/>
              <w:rPr>
                <w:rFonts w:ascii="Arial" w:hAnsi="Arial" w:cs="Arial"/>
                <w:color w:val="000000"/>
                <w:sz w:val="18"/>
                <w:szCs w:val="18"/>
                <w:lang w:val="es-PE"/>
              </w:rPr>
            </w:pPr>
            <w:r w:rsidRPr="0043240A">
              <w:rPr>
                <w:rFonts w:ascii="Arial" w:hAnsi="Arial" w:cs="Arial"/>
                <w:color w:val="000000"/>
                <w:sz w:val="18"/>
                <w:szCs w:val="18"/>
                <w:lang w:val="es-PE"/>
              </w:rPr>
              <w:t>SGGI</w:t>
            </w:r>
          </w:p>
        </w:tc>
      </w:tr>
      <w:tr w:rsidR="008464A1" w:rsidRPr="0043240A" w:rsidTr="008910EF">
        <w:trPr>
          <w:trHeight w:val="105"/>
        </w:trPr>
        <w:tc>
          <w:tcPr>
            <w:tcW w:w="425"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6</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03 de marzo del 2020</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a partir de las 15:00 horas en las marquesinas informativas</w:t>
            </w:r>
            <w:r w:rsidR="00651826" w:rsidRPr="0043240A">
              <w:rPr>
                <w:rFonts w:ascii="Arial" w:hAnsi="Arial" w:cs="Arial"/>
                <w:sz w:val="18"/>
                <w:szCs w:val="18"/>
                <w:lang w:val="es-MX"/>
              </w:rPr>
              <w:t xml:space="preserve"> de</w:t>
            </w:r>
            <w:r w:rsidR="00651826" w:rsidRPr="0043240A">
              <w:rPr>
                <w:rFonts w:ascii="Arial" w:hAnsi="Arial" w:cs="Arial"/>
                <w:color w:val="000000"/>
                <w:sz w:val="18"/>
                <w:szCs w:val="18"/>
                <w:lang w:eastAsia="es-PE"/>
              </w:rPr>
              <w:t xml:space="preserve"> la Sede Central</w:t>
            </w:r>
            <w:r w:rsidRPr="0043240A">
              <w:rPr>
                <w:rFonts w:ascii="Arial" w:hAnsi="Arial" w:cs="Arial"/>
                <w:sz w:val="18"/>
                <w:szCs w:val="18"/>
                <w:lang w:val="es-MX"/>
              </w:rPr>
              <w:t xml:space="preserve"> y en la página Web Institucional</w:t>
            </w:r>
          </w:p>
        </w:tc>
        <w:tc>
          <w:tcPr>
            <w:tcW w:w="1701" w:type="dxa"/>
            <w:shd w:val="clear" w:color="auto" w:fill="auto"/>
            <w:vAlign w:val="center"/>
          </w:tcPr>
          <w:p w:rsidR="008464A1" w:rsidRPr="0043240A" w:rsidRDefault="008464A1" w:rsidP="008464A1">
            <w:pPr>
              <w:jc w:val="center"/>
              <w:rPr>
                <w:rFonts w:ascii="Arial" w:hAnsi="Arial" w:cs="Arial"/>
                <w:sz w:val="18"/>
                <w:szCs w:val="18"/>
              </w:rPr>
            </w:pPr>
            <w:r w:rsidRPr="0043240A">
              <w:rPr>
                <w:rFonts w:ascii="Arial" w:hAnsi="Arial" w:cs="Arial"/>
                <w:sz w:val="18"/>
                <w:szCs w:val="18"/>
              </w:rPr>
              <w:t>SGGI – GCTIC</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7</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Evaluación de Conocimientos</w:t>
            </w:r>
          </w:p>
        </w:tc>
        <w:tc>
          <w:tcPr>
            <w:tcW w:w="3544"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04 de marzo del 2020</w:t>
            </w:r>
          </w:p>
          <w:p w:rsidR="008464A1" w:rsidRPr="0043240A" w:rsidRDefault="008464A1" w:rsidP="00651826">
            <w:pPr>
              <w:jc w:val="center"/>
              <w:rPr>
                <w:rFonts w:ascii="Arial" w:hAnsi="Arial" w:cs="Arial"/>
                <w:sz w:val="18"/>
                <w:szCs w:val="18"/>
                <w:lang w:val="es-MX"/>
              </w:rPr>
            </w:pPr>
            <w:r w:rsidRPr="0043240A">
              <w:rPr>
                <w:rFonts w:ascii="Arial" w:hAnsi="Arial" w:cs="Arial"/>
                <w:sz w:val="18"/>
                <w:szCs w:val="18"/>
                <w:lang w:val="es-MX"/>
              </w:rPr>
              <w:t xml:space="preserve"> a las 09:00 horas </w:t>
            </w:r>
          </w:p>
        </w:tc>
        <w:tc>
          <w:tcPr>
            <w:tcW w:w="1701" w:type="dxa"/>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 xml:space="preserve">SGGI – </w:t>
            </w:r>
            <w:r w:rsidR="0043240A" w:rsidRPr="0043240A">
              <w:rPr>
                <w:rFonts w:ascii="Arial" w:hAnsi="Arial" w:cs="Arial"/>
                <w:sz w:val="18"/>
                <w:szCs w:val="18"/>
                <w:lang w:val="es-MX"/>
              </w:rPr>
              <w:t>GCOP</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8</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Publicación de resultados de la Evaluación de Conocimientos</w:t>
            </w:r>
          </w:p>
        </w:tc>
        <w:tc>
          <w:tcPr>
            <w:tcW w:w="3544"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04 de marzo del 2020</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 a partir de las 15:00 horas en las marquesinas informativas </w:t>
            </w:r>
            <w:r w:rsidR="00651826" w:rsidRPr="0043240A">
              <w:rPr>
                <w:rFonts w:ascii="Arial" w:hAnsi="Arial" w:cs="Arial"/>
                <w:sz w:val="18"/>
                <w:szCs w:val="18"/>
                <w:lang w:val="es-MX"/>
              </w:rPr>
              <w:t>de</w:t>
            </w:r>
            <w:r w:rsidR="00651826" w:rsidRPr="0043240A">
              <w:rPr>
                <w:rFonts w:ascii="Arial" w:hAnsi="Arial" w:cs="Arial"/>
                <w:color w:val="000000"/>
                <w:sz w:val="18"/>
                <w:szCs w:val="18"/>
                <w:lang w:eastAsia="es-PE"/>
              </w:rPr>
              <w:t xml:space="preserve"> la Sede Central</w:t>
            </w:r>
            <w:r w:rsidRPr="0043240A">
              <w:rPr>
                <w:rFonts w:ascii="Arial" w:hAnsi="Arial" w:cs="Arial"/>
                <w:color w:val="000000"/>
                <w:sz w:val="18"/>
                <w:szCs w:val="18"/>
                <w:lang w:eastAsia="es-PE"/>
              </w:rPr>
              <w:t xml:space="preserve"> </w:t>
            </w:r>
            <w:r w:rsidRPr="0043240A">
              <w:rPr>
                <w:rFonts w:ascii="Arial" w:hAnsi="Arial" w:cs="Arial"/>
                <w:color w:val="000000"/>
                <w:sz w:val="18"/>
                <w:szCs w:val="18"/>
              </w:rPr>
              <w:t xml:space="preserve">y </w:t>
            </w:r>
            <w:r w:rsidRPr="0043240A">
              <w:rPr>
                <w:rFonts w:ascii="Arial" w:hAnsi="Arial" w:cs="Arial"/>
                <w:sz w:val="18"/>
                <w:szCs w:val="18"/>
                <w:lang w:val="es-MX"/>
              </w:rPr>
              <w:t>en la página Web Institucional</w:t>
            </w:r>
          </w:p>
        </w:tc>
        <w:tc>
          <w:tcPr>
            <w:tcW w:w="1701" w:type="dxa"/>
            <w:vAlign w:val="center"/>
          </w:tcPr>
          <w:p w:rsidR="008464A1" w:rsidRPr="0043240A" w:rsidRDefault="008464A1" w:rsidP="008464A1">
            <w:pPr>
              <w:jc w:val="center"/>
              <w:rPr>
                <w:rFonts w:ascii="Arial" w:hAnsi="Arial" w:cs="Arial"/>
                <w:sz w:val="18"/>
                <w:szCs w:val="18"/>
              </w:rPr>
            </w:pPr>
            <w:r w:rsidRPr="0043240A">
              <w:rPr>
                <w:rFonts w:ascii="Arial" w:hAnsi="Arial" w:cs="Arial"/>
                <w:sz w:val="18"/>
                <w:szCs w:val="18"/>
              </w:rPr>
              <w:t>SGGI – GCTIC</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9</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rPr>
              <w:t>Recepción de C.V. documentados de postulantes precalificados</w:t>
            </w:r>
          </w:p>
        </w:tc>
        <w:tc>
          <w:tcPr>
            <w:tcW w:w="3544"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05 de marzo del 2020</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De 8:30 a 16:00 horas</w:t>
            </w:r>
            <w:r w:rsidRPr="0043240A">
              <w:rPr>
                <w:rFonts w:ascii="Arial" w:hAnsi="Arial" w:cs="Arial"/>
                <w:sz w:val="18"/>
                <w:szCs w:val="18"/>
              </w:rPr>
              <w:t xml:space="preserve"> </w:t>
            </w:r>
            <w:r w:rsidR="00651826" w:rsidRPr="0043240A">
              <w:rPr>
                <w:rFonts w:ascii="Arial" w:hAnsi="Arial" w:cs="Arial"/>
                <w:sz w:val="18"/>
                <w:szCs w:val="18"/>
                <w:lang w:val="es-MX"/>
              </w:rPr>
              <w:t>en</w:t>
            </w:r>
            <w:r w:rsidR="00651826" w:rsidRPr="0043240A">
              <w:rPr>
                <w:rFonts w:ascii="Arial" w:hAnsi="Arial" w:cs="Arial"/>
                <w:sz w:val="18"/>
                <w:szCs w:val="18"/>
              </w:rPr>
              <w:t xml:space="preserve"> </w:t>
            </w:r>
            <w:smartTag w:uri="urn:schemas-microsoft-com:office:smarttags" w:element="PersonName">
              <w:smartTagPr>
                <w:attr w:name="ProductID" w:val="LA OFICINA"/>
              </w:smartTagPr>
              <w:r w:rsidR="00651826" w:rsidRPr="0043240A">
                <w:rPr>
                  <w:rFonts w:ascii="Arial" w:hAnsi="Arial" w:cs="Arial"/>
                  <w:sz w:val="18"/>
                  <w:szCs w:val="18"/>
                </w:rPr>
                <w:t>la Oficina</w:t>
              </w:r>
            </w:smartTag>
            <w:r w:rsidR="00651826" w:rsidRPr="0043240A">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651826" w:rsidRPr="0043240A">
                <w:rPr>
                  <w:rFonts w:ascii="Arial" w:hAnsi="Arial" w:cs="Arial"/>
                  <w:sz w:val="18"/>
                  <w:szCs w:val="18"/>
                </w:rPr>
                <w:t>la Secretaría General</w:t>
              </w:r>
            </w:smartTag>
            <w:r w:rsidR="00651826" w:rsidRPr="0043240A">
              <w:rPr>
                <w:rFonts w:ascii="Arial" w:hAnsi="Arial" w:cs="Arial"/>
                <w:sz w:val="18"/>
                <w:szCs w:val="18"/>
              </w:rPr>
              <w:t xml:space="preserve"> de ESSALUD en Av. Arenales Nº 1402-Jesús María, Lima</w:t>
            </w:r>
          </w:p>
        </w:tc>
        <w:tc>
          <w:tcPr>
            <w:tcW w:w="1701" w:type="dxa"/>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OAD</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10</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Evaluación del C.V. u Hoja de Vida</w:t>
            </w:r>
          </w:p>
        </w:tc>
        <w:tc>
          <w:tcPr>
            <w:tcW w:w="3544"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A partir de 06 de marzo del 2020</w:t>
            </w:r>
          </w:p>
        </w:tc>
        <w:tc>
          <w:tcPr>
            <w:tcW w:w="1701" w:type="dxa"/>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 xml:space="preserve">SGGI – </w:t>
            </w:r>
            <w:r w:rsidR="0043240A" w:rsidRPr="0043240A">
              <w:rPr>
                <w:rFonts w:ascii="Arial" w:hAnsi="Arial" w:cs="Arial"/>
                <w:sz w:val="18"/>
                <w:szCs w:val="18"/>
                <w:lang w:val="es-MX"/>
              </w:rPr>
              <w:t>GCOP</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11</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 xml:space="preserve">Publicación de resultados de la Evaluación Curricular u Hoja de Vida </w:t>
            </w:r>
          </w:p>
        </w:tc>
        <w:tc>
          <w:tcPr>
            <w:tcW w:w="3544"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09 de marzo del 2020</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 a partir de las 15:00 horas en las marquesinas informativas </w:t>
            </w:r>
            <w:r w:rsidR="00651826" w:rsidRPr="0043240A">
              <w:rPr>
                <w:rFonts w:ascii="Arial" w:hAnsi="Arial" w:cs="Arial"/>
                <w:sz w:val="18"/>
                <w:szCs w:val="18"/>
                <w:lang w:val="es-MX"/>
              </w:rPr>
              <w:t>de</w:t>
            </w:r>
            <w:r w:rsidR="00651826" w:rsidRPr="0043240A">
              <w:rPr>
                <w:rFonts w:ascii="Arial" w:hAnsi="Arial" w:cs="Arial"/>
                <w:color w:val="000000"/>
                <w:sz w:val="18"/>
                <w:szCs w:val="18"/>
                <w:lang w:eastAsia="es-PE"/>
              </w:rPr>
              <w:t xml:space="preserve"> la Sede Central</w:t>
            </w:r>
            <w:r w:rsidRPr="0043240A">
              <w:rPr>
                <w:rFonts w:ascii="Arial" w:hAnsi="Arial" w:cs="Arial"/>
                <w:color w:val="000000"/>
                <w:sz w:val="18"/>
                <w:szCs w:val="18"/>
                <w:lang w:eastAsia="es-PE"/>
              </w:rPr>
              <w:t xml:space="preserve"> </w:t>
            </w:r>
            <w:r w:rsidRPr="0043240A">
              <w:rPr>
                <w:rFonts w:ascii="Arial" w:hAnsi="Arial" w:cs="Arial"/>
                <w:sz w:val="18"/>
                <w:szCs w:val="18"/>
                <w:lang w:val="es-MX"/>
              </w:rPr>
              <w:t>y en la página Web Institucional</w:t>
            </w:r>
          </w:p>
        </w:tc>
        <w:tc>
          <w:tcPr>
            <w:tcW w:w="1701" w:type="dxa"/>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SGGI – GCTIC</w:t>
            </w:r>
          </w:p>
        </w:tc>
      </w:tr>
      <w:tr w:rsidR="008464A1" w:rsidRPr="0043240A" w:rsidTr="008910EF">
        <w:trPr>
          <w:trHeight w:val="203"/>
        </w:trPr>
        <w:tc>
          <w:tcPr>
            <w:tcW w:w="425"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12</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Evaluación Psicológica</w:t>
            </w:r>
          </w:p>
        </w:tc>
        <w:tc>
          <w:tcPr>
            <w:tcW w:w="3544"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 10 de marzo del 2020</w:t>
            </w:r>
          </w:p>
          <w:p w:rsidR="008464A1" w:rsidRPr="0043240A" w:rsidRDefault="008464A1" w:rsidP="00651826">
            <w:pPr>
              <w:jc w:val="center"/>
              <w:rPr>
                <w:rFonts w:ascii="Arial" w:hAnsi="Arial" w:cs="Arial"/>
                <w:sz w:val="18"/>
                <w:szCs w:val="18"/>
                <w:lang w:val="es-MX"/>
              </w:rPr>
            </w:pPr>
            <w:r w:rsidRPr="0043240A">
              <w:rPr>
                <w:rFonts w:ascii="Arial" w:hAnsi="Arial" w:cs="Arial"/>
                <w:sz w:val="18"/>
                <w:szCs w:val="18"/>
                <w:lang w:val="es-MX"/>
              </w:rPr>
              <w:t xml:space="preserve">a las 09:00 horas </w:t>
            </w:r>
          </w:p>
        </w:tc>
        <w:tc>
          <w:tcPr>
            <w:tcW w:w="1701" w:type="dxa"/>
            <w:shd w:val="clear" w:color="auto" w:fill="auto"/>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SGGI</w:t>
            </w:r>
          </w:p>
        </w:tc>
      </w:tr>
      <w:tr w:rsidR="008464A1" w:rsidRPr="0043240A" w:rsidTr="008910EF">
        <w:trPr>
          <w:trHeight w:val="202"/>
        </w:trPr>
        <w:tc>
          <w:tcPr>
            <w:tcW w:w="425"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13</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Evaluación Personal</w:t>
            </w:r>
          </w:p>
        </w:tc>
        <w:tc>
          <w:tcPr>
            <w:tcW w:w="3544" w:type="dxa"/>
            <w:shd w:val="clear" w:color="auto" w:fill="auto"/>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     10 de marzo del 2020</w:t>
            </w:r>
          </w:p>
          <w:p w:rsidR="008464A1" w:rsidRPr="0043240A" w:rsidRDefault="008464A1" w:rsidP="00651826">
            <w:pPr>
              <w:jc w:val="center"/>
              <w:rPr>
                <w:rFonts w:ascii="Arial" w:hAnsi="Arial" w:cs="Arial"/>
                <w:sz w:val="18"/>
                <w:szCs w:val="18"/>
                <w:lang w:val="es-MX"/>
              </w:rPr>
            </w:pPr>
            <w:r w:rsidRPr="0043240A">
              <w:rPr>
                <w:rFonts w:ascii="Arial" w:hAnsi="Arial" w:cs="Arial"/>
                <w:sz w:val="18"/>
                <w:szCs w:val="18"/>
                <w:lang w:val="es-MX"/>
              </w:rPr>
              <w:t xml:space="preserve">a las 11:00 horas </w:t>
            </w:r>
          </w:p>
        </w:tc>
        <w:tc>
          <w:tcPr>
            <w:tcW w:w="1701" w:type="dxa"/>
            <w:shd w:val="clear" w:color="auto" w:fill="auto"/>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 xml:space="preserve">SGGI – </w:t>
            </w:r>
            <w:r w:rsidR="0043240A" w:rsidRPr="0043240A">
              <w:rPr>
                <w:rFonts w:ascii="Arial" w:hAnsi="Arial" w:cs="Arial"/>
                <w:sz w:val="18"/>
                <w:szCs w:val="18"/>
                <w:lang w:val="es-MX"/>
              </w:rPr>
              <w:t>GCOP</w:t>
            </w:r>
          </w:p>
        </w:tc>
      </w:tr>
      <w:tr w:rsidR="008464A1" w:rsidRPr="0043240A" w:rsidTr="008910EF">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lastRenderedPageBreak/>
              <w:t>14</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Publicación de resultados de la Evaluación Personal</w:t>
            </w:r>
          </w:p>
        </w:tc>
        <w:tc>
          <w:tcPr>
            <w:tcW w:w="3544" w:type="dxa"/>
            <w:vMerge w:val="restart"/>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10 de marzo del 2020</w:t>
            </w:r>
          </w:p>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 xml:space="preserve"> a partir de las 15:00 horas en las marquesinas informativas de</w:t>
            </w:r>
            <w:r w:rsidRPr="0043240A">
              <w:rPr>
                <w:rFonts w:ascii="Arial" w:hAnsi="Arial" w:cs="Arial"/>
                <w:color w:val="000000"/>
                <w:sz w:val="18"/>
                <w:szCs w:val="18"/>
                <w:lang w:eastAsia="es-PE"/>
              </w:rPr>
              <w:t xml:space="preserve"> la </w:t>
            </w:r>
            <w:r w:rsidR="00651826" w:rsidRPr="0043240A">
              <w:rPr>
                <w:rFonts w:ascii="Arial" w:hAnsi="Arial" w:cs="Arial"/>
                <w:sz w:val="18"/>
                <w:szCs w:val="18"/>
                <w:lang w:val="es-MX"/>
              </w:rPr>
              <w:t>de</w:t>
            </w:r>
            <w:r w:rsidR="00651826" w:rsidRPr="0043240A">
              <w:rPr>
                <w:rFonts w:ascii="Arial" w:hAnsi="Arial" w:cs="Arial"/>
                <w:color w:val="000000"/>
                <w:sz w:val="18"/>
                <w:szCs w:val="18"/>
                <w:lang w:eastAsia="es-PE"/>
              </w:rPr>
              <w:t xml:space="preserve"> la Sede Central</w:t>
            </w:r>
            <w:r w:rsidRPr="0043240A">
              <w:rPr>
                <w:rFonts w:ascii="Arial" w:hAnsi="Arial" w:cs="Arial"/>
                <w:color w:val="000000"/>
                <w:sz w:val="18"/>
                <w:szCs w:val="18"/>
                <w:lang w:eastAsia="es-PE"/>
              </w:rPr>
              <w:t xml:space="preserve"> </w:t>
            </w:r>
            <w:r w:rsidRPr="0043240A">
              <w:rPr>
                <w:rFonts w:ascii="Arial" w:hAnsi="Arial" w:cs="Arial"/>
                <w:color w:val="000000"/>
                <w:sz w:val="18"/>
                <w:szCs w:val="18"/>
              </w:rPr>
              <w:t xml:space="preserve">y </w:t>
            </w:r>
            <w:r w:rsidRPr="0043240A">
              <w:rPr>
                <w:rFonts w:ascii="Arial" w:hAnsi="Arial" w:cs="Arial"/>
                <w:sz w:val="18"/>
                <w:szCs w:val="18"/>
                <w:lang w:val="es-MX"/>
              </w:rPr>
              <w:t xml:space="preserve">en la página Web Institucional </w:t>
            </w:r>
          </w:p>
        </w:tc>
        <w:tc>
          <w:tcPr>
            <w:tcW w:w="1701" w:type="dxa"/>
            <w:vMerge w:val="restart"/>
            <w:vAlign w:val="center"/>
          </w:tcPr>
          <w:p w:rsidR="008464A1" w:rsidRPr="0043240A" w:rsidRDefault="00651826" w:rsidP="008464A1">
            <w:pPr>
              <w:jc w:val="center"/>
              <w:rPr>
                <w:rFonts w:ascii="Arial" w:hAnsi="Arial" w:cs="Arial"/>
                <w:sz w:val="18"/>
                <w:szCs w:val="18"/>
              </w:rPr>
            </w:pPr>
            <w:r w:rsidRPr="0043240A">
              <w:rPr>
                <w:rFonts w:ascii="Arial" w:hAnsi="Arial" w:cs="Arial"/>
                <w:sz w:val="18"/>
                <w:szCs w:val="18"/>
              </w:rPr>
              <w:t xml:space="preserve">SGGI – </w:t>
            </w:r>
            <w:r w:rsidR="0043240A" w:rsidRPr="0043240A">
              <w:rPr>
                <w:rFonts w:ascii="Arial" w:hAnsi="Arial" w:cs="Arial"/>
                <w:sz w:val="18"/>
                <w:szCs w:val="18"/>
                <w:lang w:val="es-MX"/>
              </w:rPr>
              <w:t>GCOP</w:t>
            </w:r>
            <w:r w:rsidRPr="0043240A">
              <w:rPr>
                <w:rFonts w:ascii="Arial" w:hAnsi="Arial" w:cs="Arial"/>
                <w:sz w:val="18"/>
                <w:szCs w:val="18"/>
              </w:rPr>
              <w:t xml:space="preserve"> - GCTIC</w:t>
            </w:r>
          </w:p>
        </w:tc>
      </w:tr>
      <w:tr w:rsidR="008464A1" w:rsidRPr="0043240A" w:rsidTr="008910EF">
        <w:trPr>
          <w:trHeight w:val="503"/>
        </w:trPr>
        <w:tc>
          <w:tcPr>
            <w:tcW w:w="425" w:type="dxa"/>
            <w:tcBorders>
              <w:bottom w:val="single" w:sz="4" w:space="0" w:color="auto"/>
            </w:tcBorders>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15</w:t>
            </w:r>
          </w:p>
        </w:tc>
        <w:tc>
          <w:tcPr>
            <w:tcW w:w="2835" w:type="dxa"/>
            <w:tcBorders>
              <w:bottom w:val="single" w:sz="4" w:space="0" w:color="auto"/>
            </w:tcBorders>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8464A1" w:rsidRPr="0043240A"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rsidR="008464A1" w:rsidRPr="0043240A" w:rsidRDefault="008464A1" w:rsidP="008464A1">
            <w:pPr>
              <w:jc w:val="center"/>
              <w:rPr>
                <w:rFonts w:ascii="Arial" w:hAnsi="Arial" w:cs="Arial"/>
                <w:sz w:val="18"/>
                <w:szCs w:val="18"/>
                <w:lang w:val="es-MX"/>
              </w:rPr>
            </w:pPr>
          </w:p>
        </w:tc>
      </w:tr>
      <w:tr w:rsidR="008464A1" w:rsidRPr="0043240A" w:rsidTr="008910EF">
        <w:trPr>
          <w:trHeight w:val="288"/>
        </w:trPr>
        <w:tc>
          <w:tcPr>
            <w:tcW w:w="8505" w:type="dxa"/>
            <w:gridSpan w:val="4"/>
            <w:shd w:val="clear" w:color="auto" w:fill="B3B3B3"/>
            <w:vAlign w:val="center"/>
          </w:tcPr>
          <w:p w:rsidR="008464A1" w:rsidRPr="0043240A" w:rsidRDefault="008464A1" w:rsidP="008464A1">
            <w:pPr>
              <w:rPr>
                <w:rFonts w:ascii="Arial" w:hAnsi="Arial" w:cs="Arial"/>
                <w:b/>
                <w:sz w:val="18"/>
                <w:szCs w:val="18"/>
                <w:lang w:val="es-MX"/>
              </w:rPr>
            </w:pPr>
            <w:r w:rsidRPr="0043240A">
              <w:rPr>
                <w:rFonts w:ascii="Arial" w:hAnsi="Arial" w:cs="Arial"/>
                <w:b/>
                <w:sz w:val="18"/>
                <w:szCs w:val="18"/>
                <w:lang w:val="es-MX"/>
              </w:rPr>
              <w:t>SUSCRIPCIÓN Y REGISTRO DEL CONTRATO</w:t>
            </w:r>
          </w:p>
        </w:tc>
      </w:tr>
      <w:tr w:rsidR="008464A1" w:rsidRPr="0043240A" w:rsidTr="008910EF">
        <w:trPr>
          <w:trHeight w:val="259"/>
        </w:trPr>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16</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Suscripción del Contrato</w:t>
            </w:r>
          </w:p>
        </w:tc>
        <w:tc>
          <w:tcPr>
            <w:tcW w:w="3544" w:type="dxa"/>
            <w:tcBorders>
              <w:bottom w:val="single" w:sz="4" w:space="0" w:color="auto"/>
            </w:tcBorders>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A partir del 11 de marzo del 2020</w:t>
            </w:r>
          </w:p>
        </w:tc>
        <w:tc>
          <w:tcPr>
            <w:tcW w:w="1701" w:type="dxa"/>
            <w:tcBorders>
              <w:bottom w:val="single" w:sz="4" w:space="0" w:color="auto"/>
            </w:tcBorders>
            <w:vAlign w:val="center"/>
          </w:tcPr>
          <w:p w:rsidR="008464A1" w:rsidRPr="0043240A" w:rsidRDefault="00651826" w:rsidP="008464A1">
            <w:pPr>
              <w:jc w:val="center"/>
              <w:rPr>
                <w:rFonts w:ascii="Arial" w:hAnsi="Arial" w:cs="Arial"/>
                <w:sz w:val="18"/>
                <w:szCs w:val="18"/>
                <w:lang w:val="es-MX"/>
              </w:rPr>
            </w:pPr>
            <w:r w:rsidRPr="0043240A">
              <w:rPr>
                <w:rFonts w:ascii="Arial" w:hAnsi="Arial" w:cs="Arial"/>
                <w:sz w:val="18"/>
                <w:szCs w:val="18"/>
                <w:lang w:val="es-MX"/>
              </w:rPr>
              <w:t>SGGP</w:t>
            </w:r>
          </w:p>
        </w:tc>
      </w:tr>
      <w:tr w:rsidR="008464A1" w:rsidRPr="0043240A" w:rsidTr="008910EF">
        <w:trPr>
          <w:trHeight w:val="339"/>
        </w:trPr>
        <w:tc>
          <w:tcPr>
            <w:tcW w:w="425" w:type="dxa"/>
            <w:vAlign w:val="center"/>
          </w:tcPr>
          <w:p w:rsidR="008464A1" w:rsidRPr="0043240A" w:rsidRDefault="008464A1" w:rsidP="008464A1">
            <w:pPr>
              <w:jc w:val="center"/>
              <w:rPr>
                <w:rFonts w:ascii="Arial" w:hAnsi="Arial" w:cs="Arial"/>
                <w:sz w:val="18"/>
                <w:szCs w:val="18"/>
                <w:lang w:val="es-MX"/>
              </w:rPr>
            </w:pPr>
            <w:r w:rsidRPr="0043240A">
              <w:rPr>
                <w:rFonts w:ascii="Arial" w:hAnsi="Arial" w:cs="Arial"/>
                <w:sz w:val="18"/>
                <w:szCs w:val="18"/>
                <w:lang w:val="es-MX"/>
              </w:rPr>
              <w:t>17</w:t>
            </w:r>
          </w:p>
        </w:tc>
        <w:tc>
          <w:tcPr>
            <w:tcW w:w="2835" w:type="dxa"/>
            <w:vAlign w:val="center"/>
          </w:tcPr>
          <w:p w:rsidR="008464A1" w:rsidRPr="0043240A" w:rsidRDefault="008464A1" w:rsidP="008464A1">
            <w:pPr>
              <w:jc w:val="both"/>
              <w:rPr>
                <w:rFonts w:ascii="Arial" w:hAnsi="Arial" w:cs="Arial"/>
                <w:sz w:val="18"/>
                <w:szCs w:val="18"/>
                <w:lang w:val="es-MX"/>
              </w:rPr>
            </w:pPr>
            <w:r w:rsidRPr="0043240A">
              <w:rPr>
                <w:rFonts w:ascii="Arial" w:hAnsi="Arial" w:cs="Arial"/>
                <w:sz w:val="18"/>
                <w:szCs w:val="18"/>
                <w:lang w:val="es-MX"/>
              </w:rPr>
              <w:t>Registro del contrato</w:t>
            </w:r>
          </w:p>
        </w:tc>
        <w:tc>
          <w:tcPr>
            <w:tcW w:w="5245" w:type="dxa"/>
            <w:gridSpan w:val="2"/>
            <w:shd w:val="clear" w:color="auto" w:fill="B3B3B3"/>
            <w:vAlign w:val="center"/>
          </w:tcPr>
          <w:p w:rsidR="008464A1" w:rsidRPr="0043240A" w:rsidRDefault="008464A1" w:rsidP="008464A1">
            <w:pPr>
              <w:jc w:val="both"/>
              <w:rPr>
                <w:rFonts w:ascii="Arial" w:hAnsi="Arial" w:cs="Arial"/>
                <w:sz w:val="18"/>
                <w:szCs w:val="18"/>
                <w:lang w:val="es-MX"/>
              </w:rPr>
            </w:pPr>
          </w:p>
        </w:tc>
      </w:tr>
    </w:tbl>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El Cronograma adjunto es tentativo, sujeto a variaciones que se darán a conocer oportunamente.</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Todas las publicaciones se efectuarán en la Unidad de Recursos Humanos y otros lugares pertinentes.</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En el aviso de publicación de una etapa debe anunciarse la fecha y hora de la siguiente etapa.</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Se precisa que deberá inscribirse en una sola opción en el sistema SISEP.</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Cabe indicar que el resultado corresponde a una Pre Calificación sujeta a la posterior verificación de los datos ingresados y de la documentación conexa solicitada.</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SGGI – Sub Gerencia de Gestión de la Incorporación – GCGP – Sede Central de EsSalud.</w:t>
      </w:r>
    </w:p>
    <w:p w:rsidR="00886CB0" w:rsidRPr="0043240A" w:rsidRDefault="00886CB0" w:rsidP="00886CB0">
      <w:pPr>
        <w:pStyle w:val="Prrafodelista1"/>
        <w:numPr>
          <w:ilvl w:val="0"/>
          <w:numId w:val="21"/>
        </w:numPr>
        <w:tabs>
          <w:tab w:val="left" w:pos="993"/>
        </w:tabs>
        <w:ind w:left="993" w:hanging="426"/>
        <w:jc w:val="both"/>
        <w:rPr>
          <w:rFonts w:cs="Arial"/>
          <w:sz w:val="16"/>
          <w:szCs w:val="16"/>
        </w:rPr>
      </w:pPr>
      <w:r w:rsidRPr="0043240A">
        <w:rPr>
          <w:rFonts w:cs="Arial"/>
          <w:sz w:val="16"/>
          <w:szCs w:val="16"/>
        </w:rPr>
        <w:t>GCTIC – Gerencia Central de Tecnologías de Información y Comunicaciones.</w:t>
      </w:r>
    </w:p>
    <w:p w:rsidR="00886CB0" w:rsidRPr="0043240A"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43240A">
        <w:rPr>
          <w:sz w:val="16"/>
          <w:szCs w:val="16"/>
          <w:lang w:val="es-MX"/>
        </w:rPr>
        <w:t>SGGP – Sub Gerencia de Gestión de Personal</w:t>
      </w:r>
      <w:r w:rsidR="00886CB0" w:rsidRPr="0043240A">
        <w:rPr>
          <w:sz w:val="16"/>
          <w:szCs w:val="16"/>
          <w:lang w:val="es-MX"/>
        </w:rPr>
        <w:t>.</w:t>
      </w:r>
    </w:p>
    <w:p w:rsidR="00651826" w:rsidRPr="0043240A" w:rsidRDefault="00651826" w:rsidP="00886CB0">
      <w:pPr>
        <w:pStyle w:val="Prrafodelista"/>
        <w:numPr>
          <w:ilvl w:val="0"/>
          <w:numId w:val="21"/>
        </w:numPr>
        <w:tabs>
          <w:tab w:val="left" w:pos="993"/>
        </w:tabs>
        <w:ind w:left="993" w:hanging="426"/>
        <w:contextualSpacing/>
        <w:jc w:val="both"/>
        <w:rPr>
          <w:sz w:val="16"/>
          <w:szCs w:val="16"/>
          <w:lang w:val="es-PE" w:eastAsia="en-US"/>
        </w:rPr>
      </w:pPr>
      <w:r w:rsidRPr="0043240A">
        <w:rPr>
          <w:sz w:val="16"/>
          <w:szCs w:val="16"/>
          <w:lang w:val="es-MX"/>
        </w:rPr>
        <w:t>OAD – Oficina de Administración Documentaria de la Secretaría General.</w:t>
      </w:r>
    </w:p>
    <w:p w:rsidR="00651826" w:rsidRPr="0043240A" w:rsidRDefault="0043240A" w:rsidP="00651826">
      <w:pPr>
        <w:pStyle w:val="Prrafodelista"/>
        <w:numPr>
          <w:ilvl w:val="0"/>
          <w:numId w:val="21"/>
        </w:numPr>
        <w:tabs>
          <w:tab w:val="left" w:pos="993"/>
        </w:tabs>
        <w:ind w:left="993" w:hanging="426"/>
        <w:contextualSpacing/>
        <w:jc w:val="both"/>
        <w:rPr>
          <w:sz w:val="16"/>
          <w:szCs w:val="16"/>
          <w:lang w:val="es-MX"/>
        </w:rPr>
      </w:pPr>
      <w:r w:rsidRPr="0043240A">
        <w:rPr>
          <w:sz w:val="16"/>
          <w:szCs w:val="16"/>
          <w:lang w:val="es-MX"/>
        </w:rPr>
        <w:t>GCOP</w:t>
      </w:r>
      <w:r w:rsidR="00651826" w:rsidRPr="0043240A">
        <w:rPr>
          <w:sz w:val="16"/>
          <w:szCs w:val="16"/>
          <w:lang w:val="es-MX"/>
        </w:rPr>
        <w:t xml:space="preserve"> – </w:t>
      </w:r>
      <w:r w:rsidRPr="0043240A">
        <w:rPr>
          <w:sz w:val="16"/>
          <w:szCs w:val="16"/>
          <w:lang w:val="es-MX"/>
        </w:rPr>
        <w:t>Gerencia Central de Operaciones</w:t>
      </w:r>
      <w:r w:rsidR="00651826" w:rsidRPr="0043240A">
        <w:rPr>
          <w:sz w:val="16"/>
          <w:szCs w:val="16"/>
          <w:lang w:val="es-MX"/>
        </w:rPr>
        <w:t>.</w:t>
      </w:r>
    </w:p>
    <w:p w:rsidR="00FA2659" w:rsidRPr="0043240A" w:rsidRDefault="00FA2659" w:rsidP="00FA2659">
      <w:pPr>
        <w:pStyle w:val="Sangradetextonormal"/>
        <w:ind w:left="360" w:firstLine="0"/>
        <w:jc w:val="both"/>
        <w:rPr>
          <w:rFonts w:cs="Arial"/>
          <w:b w:val="0"/>
          <w:sz w:val="16"/>
          <w:szCs w:val="16"/>
        </w:rPr>
      </w:pPr>
    </w:p>
    <w:p w:rsidR="00FA2659" w:rsidRPr="00F52322"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43240A">
        <w:rPr>
          <w:rFonts w:cs="Arial"/>
          <w:sz w:val="20"/>
        </w:rPr>
        <w:t xml:space="preserve"> </w:t>
      </w:r>
      <w:r w:rsidRPr="00F52322">
        <w:rPr>
          <w:rFonts w:cs="Arial"/>
          <w:sz w:val="20"/>
        </w:rPr>
        <w:t>DE LA ETAPA DE EVALUACIÓN</w:t>
      </w:r>
    </w:p>
    <w:p w:rsidR="00FA2659" w:rsidRPr="00F52322" w:rsidRDefault="00FA2659" w:rsidP="00FA2659">
      <w:pPr>
        <w:pStyle w:val="Sangradetextonormal"/>
        <w:tabs>
          <w:tab w:val="left" w:pos="840"/>
        </w:tabs>
        <w:ind w:firstLine="0"/>
        <w:jc w:val="both"/>
        <w:rPr>
          <w:rFonts w:cs="Arial"/>
          <w:sz w:val="20"/>
        </w:rPr>
      </w:pPr>
    </w:p>
    <w:p w:rsidR="00FA2659" w:rsidRPr="00F52322"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F52322">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F52322">
          <w:rPr>
            <w:rFonts w:ascii="Arial" w:hAnsi="Arial" w:cs="Arial"/>
          </w:rPr>
          <w:t>La Evaluación</w:t>
        </w:r>
      </w:smartTag>
      <w:r w:rsidRPr="00F52322">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F52322">
          <w:rPr>
            <w:rFonts w:ascii="Arial" w:hAnsi="Arial" w:cs="Arial"/>
          </w:rPr>
          <w:t>La Evaluación Curricular</w:t>
        </w:r>
      </w:smartTag>
      <w:r w:rsidRPr="00F52322">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F52322">
          <w:rPr>
            <w:rFonts w:ascii="Arial" w:hAnsi="Arial" w:cs="Arial"/>
          </w:rPr>
          <w:t>la Evaluación Personal</w:t>
        </w:r>
      </w:smartTag>
      <w:r w:rsidRPr="00F52322">
        <w:rPr>
          <w:rFonts w:ascii="Arial" w:hAnsi="Arial" w:cs="Arial"/>
        </w:rPr>
        <w:t xml:space="preserve"> si no se obtiene un puntaje mínimo de 11 puntos.</w:t>
      </w:r>
    </w:p>
    <w:p w:rsidR="00FA2659" w:rsidRPr="00F52322"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F52322" w:rsidTr="00D80FD8">
        <w:tc>
          <w:tcPr>
            <w:tcW w:w="4674" w:type="dxa"/>
            <w:gridSpan w:val="2"/>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EVALUACIONES</w:t>
            </w:r>
          </w:p>
        </w:tc>
        <w:tc>
          <w:tcPr>
            <w:tcW w:w="966" w:type="dxa"/>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PESO</w:t>
            </w:r>
          </w:p>
        </w:tc>
        <w:tc>
          <w:tcPr>
            <w:tcW w:w="1313" w:type="dxa"/>
            <w:shd w:val="clear" w:color="auto" w:fill="B3B3B3"/>
            <w:vAlign w:val="center"/>
          </w:tcPr>
          <w:p w:rsidR="00FA2659" w:rsidRPr="00F52322" w:rsidRDefault="00D80FD8" w:rsidP="008910EF">
            <w:pPr>
              <w:jc w:val="center"/>
              <w:rPr>
                <w:rFonts w:ascii="Arial" w:hAnsi="Arial" w:cs="Arial"/>
                <w:b/>
                <w:sz w:val="18"/>
                <w:szCs w:val="18"/>
                <w:lang w:val="es-MX"/>
              </w:rPr>
            </w:pPr>
            <w:r w:rsidRPr="00F52322">
              <w:rPr>
                <w:rFonts w:ascii="Arial" w:hAnsi="Arial" w:cs="Arial"/>
                <w:b/>
                <w:sz w:val="18"/>
                <w:szCs w:val="18"/>
                <w:lang w:val="es-MX"/>
              </w:rPr>
              <w:t>PUNTAJE MÍNIMO</w:t>
            </w:r>
          </w:p>
        </w:tc>
        <w:tc>
          <w:tcPr>
            <w:tcW w:w="1268" w:type="dxa"/>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PUNTAJE MÁXIMO</w:t>
            </w:r>
          </w:p>
        </w:tc>
      </w:tr>
      <w:tr w:rsidR="00FA2659" w:rsidRPr="00F52322" w:rsidTr="00D80FD8">
        <w:trPr>
          <w:trHeight w:val="105"/>
        </w:trPr>
        <w:tc>
          <w:tcPr>
            <w:tcW w:w="4674" w:type="dxa"/>
            <w:gridSpan w:val="2"/>
            <w:vAlign w:val="center"/>
          </w:tcPr>
          <w:p w:rsidR="00FA2659" w:rsidRPr="00F52322" w:rsidRDefault="00FA2659" w:rsidP="008910EF">
            <w:pPr>
              <w:rPr>
                <w:rFonts w:ascii="Arial" w:hAnsi="Arial" w:cs="Arial"/>
                <w:b/>
                <w:sz w:val="18"/>
                <w:szCs w:val="18"/>
                <w:lang w:val="es-MX"/>
              </w:rPr>
            </w:pPr>
            <w:r w:rsidRPr="00F52322">
              <w:rPr>
                <w:rFonts w:ascii="Arial" w:hAnsi="Arial" w:cs="Arial"/>
                <w:b/>
                <w:sz w:val="18"/>
                <w:szCs w:val="18"/>
                <w:lang w:val="es-MX"/>
              </w:rPr>
              <w:t>EVALUACION PRE CURRICULAR (VIA SISEP)</w:t>
            </w:r>
          </w:p>
        </w:tc>
        <w:tc>
          <w:tcPr>
            <w:tcW w:w="966"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F52322" w:rsidRDefault="00FA2659" w:rsidP="008910EF">
            <w:pPr>
              <w:jc w:val="center"/>
              <w:rPr>
                <w:rFonts w:ascii="Arial" w:hAnsi="Arial" w:cs="Arial"/>
                <w:b/>
                <w:sz w:val="18"/>
                <w:szCs w:val="18"/>
                <w:lang w:val="es-MX"/>
              </w:rPr>
            </w:pPr>
          </w:p>
        </w:tc>
      </w:tr>
      <w:tr w:rsidR="00FA2659" w:rsidRPr="00F52322" w:rsidTr="00D80FD8">
        <w:trPr>
          <w:trHeight w:val="105"/>
        </w:trPr>
        <w:tc>
          <w:tcPr>
            <w:tcW w:w="4674" w:type="dxa"/>
            <w:gridSpan w:val="2"/>
            <w:vAlign w:val="center"/>
          </w:tcPr>
          <w:p w:rsidR="00FA2659" w:rsidRPr="00F52322" w:rsidRDefault="00FA2659" w:rsidP="008910EF">
            <w:pPr>
              <w:rPr>
                <w:rFonts w:ascii="Arial" w:hAnsi="Arial" w:cs="Arial"/>
                <w:b/>
                <w:sz w:val="18"/>
                <w:szCs w:val="18"/>
                <w:lang w:val="es-MX"/>
              </w:rPr>
            </w:pPr>
            <w:r w:rsidRPr="00F52322">
              <w:rPr>
                <w:rFonts w:ascii="Arial" w:hAnsi="Arial" w:cs="Arial"/>
                <w:b/>
                <w:sz w:val="18"/>
                <w:szCs w:val="18"/>
                <w:lang w:val="es-MX"/>
              </w:rPr>
              <w:t>EVALUACIÓN PSICOTÉCNICA</w:t>
            </w:r>
          </w:p>
        </w:tc>
        <w:tc>
          <w:tcPr>
            <w:tcW w:w="966"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F52322" w:rsidRDefault="00FA2659" w:rsidP="008910EF">
            <w:pPr>
              <w:jc w:val="center"/>
              <w:rPr>
                <w:rFonts w:ascii="Arial" w:hAnsi="Arial" w:cs="Arial"/>
                <w:b/>
                <w:sz w:val="18"/>
                <w:szCs w:val="18"/>
                <w:lang w:val="es-MX"/>
              </w:rPr>
            </w:pPr>
          </w:p>
        </w:tc>
      </w:tr>
      <w:tr w:rsidR="00FA2659" w:rsidRPr="00F52322" w:rsidTr="00D80FD8">
        <w:tc>
          <w:tcPr>
            <w:tcW w:w="4674" w:type="dxa"/>
            <w:gridSpan w:val="2"/>
            <w:vAlign w:val="center"/>
          </w:tcPr>
          <w:p w:rsidR="00FA2659" w:rsidRPr="00F52322" w:rsidRDefault="00FA2659" w:rsidP="008910EF">
            <w:pPr>
              <w:rPr>
                <w:rFonts w:ascii="Arial" w:hAnsi="Arial" w:cs="Arial"/>
                <w:b/>
                <w:sz w:val="18"/>
                <w:szCs w:val="18"/>
                <w:lang w:val="es-MX"/>
              </w:rPr>
            </w:pPr>
            <w:r w:rsidRPr="00F52322">
              <w:rPr>
                <w:rFonts w:ascii="Arial" w:hAnsi="Arial" w:cs="Arial"/>
                <w:b/>
                <w:sz w:val="18"/>
                <w:szCs w:val="18"/>
                <w:lang w:val="es-MX"/>
              </w:rPr>
              <w:t>EVALUACIÓN DE CONOCIMIENTOS</w:t>
            </w:r>
          </w:p>
        </w:tc>
        <w:tc>
          <w:tcPr>
            <w:tcW w:w="966" w:type="dxa"/>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50%</w:t>
            </w:r>
          </w:p>
        </w:tc>
        <w:tc>
          <w:tcPr>
            <w:tcW w:w="1313" w:type="dxa"/>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26</w:t>
            </w:r>
          </w:p>
        </w:tc>
        <w:tc>
          <w:tcPr>
            <w:tcW w:w="1268" w:type="dxa"/>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50</w:t>
            </w:r>
          </w:p>
        </w:tc>
      </w:tr>
      <w:tr w:rsidR="00FA2659" w:rsidRPr="00F52322" w:rsidTr="00D80FD8">
        <w:tc>
          <w:tcPr>
            <w:tcW w:w="4674" w:type="dxa"/>
            <w:gridSpan w:val="2"/>
          </w:tcPr>
          <w:p w:rsidR="00FA2659" w:rsidRPr="00F52322" w:rsidRDefault="00FA2659" w:rsidP="008910EF">
            <w:pPr>
              <w:jc w:val="both"/>
              <w:rPr>
                <w:rFonts w:ascii="Arial" w:hAnsi="Arial" w:cs="Arial"/>
                <w:b/>
                <w:sz w:val="18"/>
                <w:szCs w:val="18"/>
                <w:lang w:val="es-MX"/>
              </w:rPr>
            </w:pPr>
            <w:r w:rsidRPr="00F52322">
              <w:rPr>
                <w:rFonts w:ascii="Arial" w:hAnsi="Arial" w:cs="Arial"/>
                <w:b/>
                <w:sz w:val="18"/>
                <w:szCs w:val="18"/>
                <w:lang w:val="es-MX"/>
              </w:rPr>
              <w:t>EVALUACIÓN CURRICULAR (Hoja de Vida)</w:t>
            </w:r>
          </w:p>
        </w:tc>
        <w:tc>
          <w:tcPr>
            <w:tcW w:w="966" w:type="dxa"/>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30%</w:t>
            </w:r>
          </w:p>
        </w:tc>
        <w:tc>
          <w:tcPr>
            <w:tcW w:w="1313" w:type="dxa"/>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18</w:t>
            </w:r>
          </w:p>
        </w:tc>
        <w:tc>
          <w:tcPr>
            <w:tcW w:w="1268" w:type="dxa"/>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30</w:t>
            </w:r>
          </w:p>
        </w:tc>
      </w:tr>
      <w:tr w:rsidR="00FA2659" w:rsidRPr="00F52322" w:rsidTr="00D80FD8">
        <w:tc>
          <w:tcPr>
            <w:tcW w:w="367" w:type="dxa"/>
          </w:tcPr>
          <w:p w:rsidR="00FA2659" w:rsidRPr="00F52322" w:rsidRDefault="00FA2659" w:rsidP="008910EF">
            <w:pPr>
              <w:rPr>
                <w:rFonts w:ascii="Arial" w:hAnsi="Arial" w:cs="Arial"/>
                <w:sz w:val="18"/>
                <w:szCs w:val="18"/>
                <w:lang w:val="es-MX"/>
              </w:rPr>
            </w:pPr>
            <w:r w:rsidRPr="00F52322">
              <w:rPr>
                <w:rFonts w:ascii="Arial" w:hAnsi="Arial" w:cs="Arial"/>
                <w:sz w:val="18"/>
                <w:szCs w:val="18"/>
                <w:lang w:val="es-MX"/>
              </w:rPr>
              <w:t>a.</w:t>
            </w:r>
          </w:p>
        </w:tc>
        <w:tc>
          <w:tcPr>
            <w:tcW w:w="4307" w:type="dxa"/>
          </w:tcPr>
          <w:p w:rsidR="00FA2659" w:rsidRPr="00F52322" w:rsidRDefault="00FA2659" w:rsidP="008910EF">
            <w:pPr>
              <w:rPr>
                <w:rFonts w:ascii="Arial" w:hAnsi="Arial" w:cs="Arial"/>
                <w:sz w:val="18"/>
                <w:szCs w:val="18"/>
                <w:lang w:val="es-MX"/>
              </w:rPr>
            </w:pPr>
            <w:r w:rsidRPr="00F52322">
              <w:rPr>
                <w:rFonts w:ascii="Arial" w:hAnsi="Arial" w:cs="Arial"/>
                <w:sz w:val="18"/>
                <w:szCs w:val="18"/>
                <w:lang w:val="es-MX"/>
              </w:rPr>
              <w:t xml:space="preserve">Formación: </w:t>
            </w:r>
          </w:p>
        </w:tc>
        <w:tc>
          <w:tcPr>
            <w:tcW w:w="966" w:type="dxa"/>
            <w:vAlign w:val="center"/>
          </w:tcPr>
          <w:p w:rsidR="00FA2659" w:rsidRPr="00F52322" w:rsidRDefault="00FA2659" w:rsidP="008910EF">
            <w:pPr>
              <w:jc w:val="center"/>
              <w:rPr>
                <w:rFonts w:ascii="Arial" w:hAnsi="Arial" w:cs="Arial"/>
                <w:sz w:val="18"/>
                <w:szCs w:val="18"/>
                <w:lang w:val="es-MX"/>
              </w:rPr>
            </w:pPr>
          </w:p>
        </w:tc>
        <w:tc>
          <w:tcPr>
            <w:tcW w:w="1313" w:type="dxa"/>
            <w:vAlign w:val="center"/>
          </w:tcPr>
          <w:p w:rsidR="00FA2659" w:rsidRPr="00F52322" w:rsidRDefault="00FA2659" w:rsidP="008910EF">
            <w:pPr>
              <w:jc w:val="center"/>
              <w:rPr>
                <w:rFonts w:ascii="Arial" w:hAnsi="Arial" w:cs="Arial"/>
                <w:sz w:val="18"/>
                <w:szCs w:val="18"/>
                <w:lang w:val="es-MX"/>
              </w:rPr>
            </w:pPr>
          </w:p>
        </w:tc>
        <w:tc>
          <w:tcPr>
            <w:tcW w:w="1268" w:type="dxa"/>
            <w:vAlign w:val="center"/>
          </w:tcPr>
          <w:p w:rsidR="00FA2659" w:rsidRPr="00F52322" w:rsidRDefault="00FA2659" w:rsidP="008910EF">
            <w:pPr>
              <w:jc w:val="center"/>
              <w:rPr>
                <w:rFonts w:ascii="Arial" w:hAnsi="Arial" w:cs="Arial"/>
                <w:sz w:val="18"/>
                <w:szCs w:val="18"/>
                <w:lang w:val="es-MX"/>
              </w:rPr>
            </w:pPr>
          </w:p>
        </w:tc>
      </w:tr>
      <w:tr w:rsidR="00FA2659" w:rsidRPr="00F52322" w:rsidTr="00D80FD8">
        <w:tc>
          <w:tcPr>
            <w:tcW w:w="367" w:type="dxa"/>
          </w:tcPr>
          <w:p w:rsidR="00FA2659" w:rsidRPr="00F52322" w:rsidRDefault="00FA2659" w:rsidP="008910EF">
            <w:pPr>
              <w:jc w:val="both"/>
              <w:rPr>
                <w:rFonts w:ascii="Arial" w:hAnsi="Arial" w:cs="Arial"/>
                <w:sz w:val="18"/>
                <w:szCs w:val="18"/>
                <w:lang w:val="es-MX"/>
              </w:rPr>
            </w:pPr>
            <w:r w:rsidRPr="00F52322">
              <w:rPr>
                <w:rFonts w:ascii="Arial" w:hAnsi="Arial" w:cs="Arial"/>
                <w:sz w:val="18"/>
                <w:szCs w:val="18"/>
                <w:lang w:val="es-MX"/>
              </w:rPr>
              <w:t>b.</w:t>
            </w:r>
          </w:p>
        </w:tc>
        <w:tc>
          <w:tcPr>
            <w:tcW w:w="4307" w:type="dxa"/>
          </w:tcPr>
          <w:p w:rsidR="00FA2659" w:rsidRPr="00F52322" w:rsidRDefault="00FA2659" w:rsidP="008910EF">
            <w:pPr>
              <w:rPr>
                <w:rFonts w:ascii="Arial" w:hAnsi="Arial" w:cs="Arial"/>
                <w:sz w:val="18"/>
                <w:szCs w:val="18"/>
                <w:lang w:val="es-MX"/>
              </w:rPr>
            </w:pPr>
            <w:r w:rsidRPr="00F52322">
              <w:rPr>
                <w:rFonts w:ascii="Arial" w:hAnsi="Arial" w:cs="Arial"/>
                <w:sz w:val="18"/>
                <w:szCs w:val="18"/>
                <w:lang w:val="es-MX"/>
              </w:rPr>
              <w:t xml:space="preserve">Experiencia Laboral: </w:t>
            </w:r>
          </w:p>
        </w:tc>
        <w:tc>
          <w:tcPr>
            <w:tcW w:w="966"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F52322"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F52322" w:rsidRDefault="00FA2659" w:rsidP="008910EF">
            <w:pPr>
              <w:jc w:val="center"/>
              <w:rPr>
                <w:rFonts w:ascii="Arial" w:hAnsi="Arial" w:cs="Arial"/>
                <w:b/>
                <w:sz w:val="18"/>
                <w:szCs w:val="18"/>
                <w:lang w:val="es-MX"/>
              </w:rPr>
            </w:pPr>
          </w:p>
        </w:tc>
      </w:tr>
      <w:tr w:rsidR="00FA2659" w:rsidRPr="00F52322" w:rsidTr="00D80FD8">
        <w:tc>
          <w:tcPr>
            <w:tcW w:w="367" w:type="dxa"/>
          </w:tcPr>
          <w:p w:rsidR="00FA2659" w:rsidRPr="00F52322" w:rsidRDefault="00FA2659" w:rsidP="008910EF">
            <w:pPr>
              <w:jc w:val="both"/>
              <w:rPr>
                <w:rFonts w:ascii="Arial" w:hAnsi="Arial" w:cs="Arial"/>
                <w:sz w:val="18"/>
                <w:szCs w:val="18"/>
                <w:lang w:val="es-MX"/>
              </w:rPr>
            </w:pPr>
            <w:r w:rsidRPr="00F52322">
              <w:rPr>
                <w:rFonts w:ascii="Arial" w:hAnsi="Arial" w:cs="Arial"/>
                <w:sz w:val="18"/>
                <w:szCs w:val="18"/>
                <w:lang w:val="es-MX"/>
              </w:rPr>
              <w:t>c.</w:t>
            </w:r>
          </w:p>
        </w:tc>
        <w:tc>
          <w:tcPr>
            <w:tcW w:w="4307" w:type="dxa"/>
          </w:tcPr>
          <w:p w:rsidR="00FA2659" w:rsidRPr="00F52322" w:rsidRDefault="00FA2659" w:rsidP="008910EF">
            <w:pPr>
              <w:rPr>
                <w:rFonts w:ascii="Arial" w:hAnsi="Arial" w:cs="Arial"/>
                <w:sz w:val="18"/>
                <w:szCs w:val="18"/>
                <w:lang w:val="es-MX"/>
              </w:rPr>
            </w:pPr>
            <w:r w:rsidRPr="00F52322">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p>
        </w:tc>
      </w:tr>
      <w:tr w:rsidR="00FA2659" w:rsidRPr="00F52322" w:rsidTr="00D80FD8">
        <w:trPr>
          <w:trHeight w:val="105"/>
        </w:trPr>
        <w:tc>
          <w:tcPr>
            <w:tcW w:w="4674" w:type="dxa"/>
            <w:gridSpan w:val="2"/>
            <w:tcBorders>
              <w:bottom w:val="single" w:sz="4" w:space="0" w:color="auto"/>
            </w:tcBorders>
            <w:vAlign w:val="center"/>
          </w:tcPr>
          <w:p w:rsidR="00FA2659" w:rsidRPr="00F52322" w:rsidRDefault="00FA2659" w:rsidP="008910EF">
            <w:pPr>
              <w:rPr>
                <w:rFonts w:ascii="Arial" w:hAnsi="Arial" w:cs="Arial"/>
                <w:b/>
                <w:sz w:val="18"/>
                <w:szCs w:val="18"/>
                <w:lang w:val="es-MX"/>
              </w:rPr>
            </w:pPr>
            <w:r w:rsidRPr="00F52322">
              <w:rPr>
                <w:rFonts w:ascii="Arial" w:hAnsi="Arial" w:cs="Arial"/>
                <w:b/>
                <w:sz w:val="18"/>
                <w:szCs w:val="18"/>
                <w:lang w:val="es-MX"/>
              </w:rPr>
              <w:t>EVALUACION PSICOLOGICA</w:t>
            </w:r>
          </w:p>
        </w:tc>
        <w:tc>
          <w:tcPr>
            <w:tcW w:w="3547" w:type="dxa"/>
            <w:gridSpan w:val="3"/>
            <w:shd w:val="clear" w:color="auto" w:fill="FFFFFF"/>
            <w:vAlign w:val="center"/>
          </w:tcPr>
          <w:p w:rsidR="00FA2659" w:rsidRPr="00F52322" w:rsidRDefault="00FA2659" w:rsidP="008910EF">
            <w:pPr>
              <w:jc w:val="center"/>
              <w:rPr>
                <w:rFonts w:ascii="Arial" w:hAnsi="Arial" w:cs="Arial"/>
                <w:b/>
                <w:sz w:val="18"/>
                <w:szCs w:val="18"/>
                <w:lang w:val="es-MX"/>
              </w:rPr>
            </w:pPr>
          </w:p>
        </w:tc>
      </w:tr>
      <w:tr w:rsidR="00FA2659" w:rsidRPr="00F52322" w:rsidTr="00D80FD8">
        <w:trPr>
          <w:trHeight w:val="105"/>
        </w:trPr>
        <w:tc>
          <w:tcPr>
            <w:tcW w:w="4674" w:type="dxa"/>
            <w:gridSpan w:val="2"/>
            <w:tcBorders>
              <w:bottom w:val="single" w:sz="4" w:space="0" w:color="auto"/>
            </w:tcBorders>
            <w:vAlign w:val="center"/>
          </w:tcPr>
          <w:p w:rsidR="00FA2659" w:rsidRPr="00F52322" w:rsidRDefault="00FA2659" w:rsidP="008910EF">
            <w:pPr>
              <w:rPr>
                <w:rFonts w:ascii="Arial" w:hAnsi="Arial" w:cs="Arial"/>
                <w:b/>
                <w:sz w:val="18"/>
                <w:szCs w:val="18"/>
                <w:lang w:val="es-MX"/>
              </w:rPr>
            </w:pPr>
            <w:r w:rsidRPr="00F52322">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20</w:t>
            </w:r>
          </w:p>
        </w:tc>
      </w:tr>
      <w:tr w:rsidR="00FA2659" w:rsidRPr="00F52322" w:rsidTr="00D80FD8">
        <w:tc>
          <w:tcPr>
            <w:tcW w:w="4674" w:type="dxa"/>
            <w:gridSpan w:val="2"/>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PUNTAJE TOTAL</w:t>
            </w:r>
          </w:p>
        </w:tc>
        <w:tc>
          <w:tcPr>
            <w:tcW w:w="966" w:type="dxa"/>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100%</w:t>
            </w:r>
          </w:p>
        </w:tc>
        <w:tc>
          <w:tcPr>
            <w:tcW w:w="1313" w:type="dxa"/>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55</w:t>
            </w:r>
          </w:p>
        </w:tc>
        <w:tc>
          <w:tcPr>
            <w:tcW w:w="1268" w:type="dxa"/>
            <w:shd w:val="clear" w:color="auto" w:fill="B3B3B3"/>
            <w:vAlign w:val="center"/>
          </w:tcPr>
          <w:p w:rsidR="00FA2659" w:rsidRPr="00F52322" w:rsidRDefault="00FA2659" w:rsidP="008910EF">
            <w:pPr>
              <w:jc w:val="center"/>
              <w:rPr>
                <w:rFonts w:ascii="Arial" w:hAnsi="Arial" w:cs="Arial"/>
                <w:b/>
                <w:sz w:val="18"/>
                <w:szCs w:val="18"/>
                <w:lang w:val="es-MX"/>
              </w:rPr>
            </w:pPr>
            <w:r w:rsidRPr="00F52322">
              <w:rPr>
                <w:rFonts w:ascii="Arial" w:hAnsi="Arial" w:cs="Arial"/>
                <w:b/>
                <w:sz w:val="18"/>
                <w:szCs w:val="18"/>
                <w:lang w:val="es-MX"/>
              </w:rPr>
              <w:t>100</w:t>
            </w:r>
          </w:p>
        </w:tc>
      </w:tr>
    </w:tbl>
    <w:p w:rsidR="00FA2659" w:rsidRPr="00F52322" w:rsidRDefault="00FA2659" w:rsidP="00763B2B">
      <w:pPr>
        <w:ind w:right="44"/>
        <w:jc w:val="both"/>
        <w:outlineLvl w:val="0"/>
        <w:rPr>
          <w:rFonts w:ascii="Arial" w:hAnsi="Arial" w:cs="Arial"/>
          <w:sz w:val="16"/>
          <w:szCs w:val="16"/>
        </w:rPr>
      </w:pPr>
    </w:p>
    <w:p w:rsidR="00F52322" w:rsidRPr="00F52322" w:rsidRDefault="00FA2659" w:rsidP="00F52322">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F52322">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52322" w:rsidRPr="00F52322" w:rsidRDefault="00F52322" w:rsidP="00F52322">
      <w:pPr>
        <w:pStyle w:val="NormalWeb"/>
        <w:shd w:val="clear" w:color="auto" w:fill="FFFFFF"/>
        <w:autoSpaceDE w:val="0"/>
        <w:autoSpaceDN w:val="0"/>
        <w:adjustRightInd w:val="0"/>
        <w:ind w:left="952"/>
        <w:jc w:val="both"/>
        <w:rPr>
          <w:rFonts w:ascii="Arial" w:hAnsi="Arial" w:cs="Arial"/>
          <w:sz w:val="20"/>
          <w:lang w:val="es-ES_tradnl"/>
        </w:rPr>
      </w:pPr>
    </w:p>
    <w:p w:rsidR="00F52322" w:rsidRPr="00F52322" w:rsidRDefault="00F52322" w:rsidP="00F52322">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F5232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23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52322">
          <w:rPr>
            <w:rStyle w:val="Hipervnculo"/>
            <w:rFonts w:ascii="Arial" w:hAnsi="Arial" w:cs="Arial"/>
            <w:b/>
            <w:bCs/>
            <w:sz w:val="20"/>
            <w:szCs w:val="20"/>
          </w:rPr>
          <w:t>https://convocatorias.essalud.gob.pe/</w:t>
        </w:r>
      </w:hyperlink>
      <w:r w:rsidRPr="00F52322">
        <w:rPr>
          <w:rFonts w:ascii="Arial" w:hAnsi="Arial" w:cs="Arial"/>
          <w:b/>
          <w:bCs/>
          <w:sz w:val="20"/>
          <w:szCs w:val="20"/>
        </w:rPr>
        <w:t>)</w:t>
      </w:r>
    </w:p>
    <w:p w:rsidR="00F52322" w:rsidRPr="00FF531C" w:rsidRDefault="00F52322" w:rsidP="00F52322">
      <w:pPr>
        <w:pStyle w:val="Sinespaciado10"/>
        <w:numPr>
          <w:ilvl w:val="0"/>
          <w:numId w:val="29"/>
        </w:numPr>
        <w:ind w:left="993" w:hanging="284"/>
        <w:jc w:val="both"/>
        <w:rPr>
          <w:rFonts w:ascii="Arial" w:hAnsi="Arial" w:cs="Arial"/>
          <w:sz w:val="20"/>
          <w:szCs w:val="20"/>
        </w:rPr>
      </w:pPr>
      <w:r w:rsidRPr="00FF531C">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F52322" w:rsidRPr="00FF531C" w:rsidRDefault="00F52322" w:rsidP="00F5232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52322" w:rsidRPr="00FF531C" w:rsidTr="00F52322">
        <w:trPr>
          <w:trHeight w:val="305"/>
        </w:trPr>
        <w:tc>
          <w:tcPr>
            <w:tcW w:w="4111" w:type="dxa"/>
            <w:shd w:val="clear" w:color="auto" w:fill="BFBFBF" w:themeFill="background1" w:themeFillShade="BF"/>
            <w:vAlign w:val="center"/>
          </w:tcPr>
          <w:p w:rsidR="00F52322" w:rsidRPr="00FF531C" w:rsidRDefault="00F52322" w:rsidP="005F697C">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BFBFBF" w:themeFill="background1" w:themeFillShade="BF"/>
            <w:vAlign w:val="center"/>
          </w:tcPr>
          <w:p w:rsidR="00F52322" w:rsidRPr="00FF531C" w:rsidRDefault="00F52322" w:rsidP="005F697C">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F52322" w:rsidRPr="00FF531C" w:rsidTr="005F697C">
        <w:tc>
          <w:tcPr>
            <w:tcW w:w="4111"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Quintil 1</w:t>
            </w:r>
          </w:p>
        </w:tc>
        <w:tc>
          <w:tcPr>
            <w:tcW w:w="4252"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15 %</w:t>
            </w:r>
          </w:p>
        </w:tc>
      </w:tr>
      <w:tr w:rsidR="00F52322" w:rsidRPr="00FF531C" w:rsidTr="005F697C">
        <w:tc>
          <w:tcPr>
            <w:tcW w:w="4111"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Quintil 2</w:t>
            </w:r>
          </w:p>
        </w:tc>
        <w:tc>
          <w:tcPr>
            <w:tcW w:w="4252"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10 %</w:t>
            </w:r>
          </w:p>
        </w:tc>
      </w:tr>
      <w:tr w:rsidR="00F52322" w:rsidRPr="00FF531C" w:rsidTr="005F697C">
        <w:tc>
          <w:tcPr>
            <w:tcW w:w="4111"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Quintil 3</w:t>
            </w:r>
          </w:p>
        </w:tc>
        <w:tc>
          <w:tcPr>
            <w:tcW w:w="4252"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5 %</w:t>
            </w:r>
          </w:p>
        </w:tc>
      </w:tr>
      <w:tr w:rsidR="00F52322" w:rsidRPr="00FF531C" w:rsidTr="005F697C">
        <w:tc>
          <w:tcPr>
            <w:tcW w:w="4111"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Quintil 4</w:t>
            </w:r>
          </w:p>
        </w:tc>
        <w:tc>
          <w:tcPr>
            <w:tcW w:w="4252"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2 %</w:t>
            </w:r>
          </w:p>
        </w:tc>
      </w:tr>
      <w:tr w:rsidR="00F52322" w:rsidRPr="00FF531C" w:rsidTr="005F697C">
        <w:tc>
          <w:tcPr>
            <w:tcW w:w="4111"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Quintil 5</w:t>
            </w:r>
          </w:p>
        </w:tc>
        <w:tc>
          <w:tcPr>
            <w:tcW w:w="4252" w:type="dxa"/>
            <w:vAlign w:val="center"/>
          </w:tcPr>
          <w:p w:rsidR="00F52322" w:rsidRPr="00FF531C" w:rsidRDefault="00F52322" w:rsidP="005F697C">
            <w:pPr>
              <w:pStyle w:val="Sinespaciado10"/>
              <w:jc w:val="center"/>
              <w:rPr>
                <w:rFonts w:ascii="Arial" w:hAnsi="Arial" w:cs="Arial"/>
                <w:sz w:val="20"/>
                <w:szCs w:val="20"/>
              </w:rPr>
            </w:pPr>
            <w:r w:rsidRPr="00FF531C">
              <w:rPr>
                <w:rFonts w:ascii="Arial" w:hAnsi="Arial" w:cs="Arial"/>
                <w:sz w:val="20"/>
                <w:szCs w:val="20"/>
              </w:rPr>
              <w:t>0 %</w:t>
            </w:r>
          </w:p>
        </w:tc>
      </w:tr>
    </w:tbl>
    <w:p w:rsidR="00F52322" w:rsidRDefault="00F52322" w:rsidP="00F52322">
      <w:pPr>
        <w:pStyle w:val="Sinespaciado1"/>
        <w:rPr>
          <w:rFonts w:ascii="Arial" w:hAnsi="Arial" w:cs="Arial"/>
          <w:sz w:val="20"/>
          <w:szCs w:val="20"/>
          <w:highlight w:val="yellow"/>
        </w:rPr>
      </w:pPr>
    </w:p>
    <w:p w:rsidR="00F52322" w:rsidRDefault="00F52322" w:rsidP="00F52322">
      <w:pPr>
        <w:pStyle w:val="Sinespaciado1"/>
        <w:rPr>
          <w:rFonts w:ascii="Arial" w:hAnsi="Arial" w:cs="Arial"/>
          <w:sz w:val="20"/>
          <w:szCs w:val="20"/>
          <w:highlight w:val="yellow"/>
        </w:rPr>
      </w:pPr>
    </w:p>
    <w:p w:rsidR="00F52322" w:rsidRDefault="00F52322" w:rsidP="00F52322">
      <w:pPr>
        <w:pStyle w:val="Sinespaciado1"/>
        <w:rPr>
          <w:rFonts w:ascii="Arial" w:hAnsi="Arial" w:cs="Arial"/>
          <w:sz w:val="20"/>
          <w:szCs w:val="20"/>
          <w:highlight w:val="yellow"/>
        </w:rPr>
      </w:pPr>
    </w:p>
    <w:p w:rsidR="00F52322" w:rsidRDefault="00F52322" w:rsidP="00F52322">
      <w:pPr>
        <w:pStyle w:val="Sinespaciado1"/>
        <w:rPr>
          <w:rFonts w:ascii="Arial" w:hAnsi="Arial" w:cs="Arial"/>
          <w:sz w:val="20"/>
          <w:szCs w:val="20"/>
          <w:highlight w:val="yellow"/>
        </w:rPr>
      </w:pPr>
    </w:p>
    <w:p w:rsidR="00F52322" w:rsidRDefault="00F52322" w:rsidP="00F52322">
      <w:pPr>
        <w:pStyle w:val="Sinespaciado1"/>
        <w:rPr>
          <w:rFonts w:ascii="Arial" w:hAnsi="Arial" w:cs="Arial"/>
          <w:sz w:val="20"/>
          <w:szCs w:val="20"/>
          <w:highlight w:val="yellow"/>
        </w:rPr>
      </w:pPr>
    </w:p>
    <w:p w:rsidR="00F52322" w:rsidRPr="00815EEE" w:rsidRDefault="00F52322" w:rsidP="00F52322">
      <w:pPr>
        <w:pStyle w:val="Sinespaciado10"/>
        <w:numPr>
          <w:ilvl w:val="0"/>
          <w:numId w:val="31"/>
        </w:numPr>
        <w:ind w:left="993"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F52322" w:rsidRPr="00815EEE" w:rsidRDefault="00F52322" w:rsidP="00F52322">
      <w:pPr>
        <w:pStyle w:val="Sinespaciado10"/>
        <w:ind w:left="709"/>
        <w:jc w:val="both"/>
        <w:rPr>
          <w:rFonts w:ascii="Arial" w:hAnsi="Arial" w:cs="Arial"/>
          <w:color w:val="0D0D0D"/>
          <w:sz w:val="20"/>
          <w:szCs w:val="20"/>
        </w:rPr>
      </w:pPr>
    </w:p>
    <w:p w:rsidR="00F52322" w:rsidRDefault="00F52322" w:rsidP="00F52322">
      <w:pPr>
        <w:pStyle w:val="Sinespaciado10"/>
        <w:numPr>
          <w:ilvl w:val="0"/>
          <w:numId w:val="30"/>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F52322" w:rsidRPr="00815EEE" w:rsidRDefault="00F52322" w:rsidP="00F52322">
      <w:pPr>
        <w:pStyle w:val="Sinespaciado10"/>
        <w:jc w:val="both"/>
        <w:rPr>
          <w:rFonts w:ascii="Arial" w:hAnsi="Arial" w:cs="Arial"/>
          <w:color w:val="0D0D0D"/>
          <w:sz w:val="20"/>
          <w:szCs w:val="20"/>
        </w:rPr>
      </w:pPr>
    </w:p>
    <w:p w:rsidR="00F52322" w:rsidRPr="00815EEE" w:rsidRDefault="00F52322" w:rsidP="00F52322">
      <w:pPr>
        <w:pStyle w:val="Sinespaciado10"/>
        <w:numPr>
          <w:ilvl w:val="0"/>
          <w:numId w:val="30"/>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F52322" w:rsidRDefault="00F52322" w:rsidP="00FA2659">
      <w:pPr>
        <w:pStyle w:val="Sangradetextonormal"/>
        <w:ind w:firstLine="0"/>
        <w:jc w:val="both"/>
        <w:rPr>
          <w:rFonts w:cs="Arial"/>
          <w:sz w:val="20"/>
        </w:rPr>
      </w:pPr>
    </w:p>
    <w:p w:rsidR="00F52322" w:rsidRDefault="00F52322" w:rsidP="00FA2659">
      <w:pPr>
        <w:pStyle w:val="Sangradetextonormal"/>
        <w:ind w:firstLine="0"/>
        <w:jc w:val="both"/>
        <w:rPr>
          <w:rFonts w:cs="Arial"/>
          <w:sz w:val="20"/>
        </w:rPr>
      </w:pPr>
    </w:p>
    <w:p w:rsidR="00FA2659" w:rsidRPr="00F52322" w:rsidRDefault="00FA2659" w:rsidP="00FA2659">
      <w:pPr>
        <w:pStyle w:val="Sangradetextonormal"/>
        <w:ind w:firstLine="0"/>
        <w:jc w:val="both"/>
        <w:rPr>
          <w:rFonts w:cs="Arial"/>
          <w:sz w:val="20"/>
        </w:rPr>
      </w:pPr>
      <w:r w:rsidRPr="00F52322">
        <w:rPr>
          <w:rFonts w:cs="Arial"/>
          <w:sz w:val="20"/>
        </w:rPr>
        <w:t>VIII.  DOCUMENTACIÓN A PRESENTAR</w:t>
      </w:r>
    </w:p>
    <w:p w:rsidR="00FA2659" w:rsidRPr="00F52322" w:rsidRDefault="00FA2659" w:rsidP="00FA2659">
      <w:pPr>
        <w:pStyle w:val="Sinespaciado"/>
        <w:rPr>
          <w:rFonts w:ascii="Arial" w:hAnsi="Arial" w:cs="Arial"/>
          <w:sz w:val="20"/>
          <w:szCs w:val="20"/>
        </w:rPr>
      </w:pPr>
    </w:p>
    <w:p w:rsidR="00FA2659" w:rsidRPr="00F52322" w:rsidRDefault="00FA2659" w:rsidP="00FA2659">
      <w:pPr>
        <w:pStyle w:val="Sinespaciado"/>
        <w:numPr>
          <w:ilvl w:val="0"/>
          <w:numId w:val="12"/>
        </w:numPr>
        <w:ind w:left="709" w:hanging="283"/>
        <w:rPr>
          <w:rFonts w:ascii="Arial" w:hAnsi="Arial" w:cs="Arial"/>
          <w:b/>
          <w:sz w:val="20"/>
          <w:szCs w:val="20"/>
        </w:rPr>
      </w:pPr>
      <w:r w:rsidRPr="00F52322">
        <w:rPr>
          <w:rFonts w:ascii="Arial" w:hAnsi="Arial" w:cs="Arial"/>
          <w:b/>
          <w:sz w:val="20"/>
          <w:szCs w:val="20"/>
        </w:rPr>
        <w:t>De la presentación de la hoja de vida</w:t>
      </w:r>
    </w:p>
    <w:p w:rsidR="00FA2659" w:rsidRPr="00F52322" w:rsidRDefault="00FA2659" w:rsidP="00FA2659">
      <w:pPr>
        <w:pStyle w:val="Sinespaciado"/>
        <w:rPr>
          <w:rFonts w:ascii="Arial" w:hAnsi="Arial" w:cs="Arial"/>
          <w:sz w:val="20"/>
          <w:szCs w:val="20"/>
        </w:rPr>
      </w:pPr>
    </w:p>
    <w:p w:rsidR="00FA2659" w:rsidRPr="00F52322" w:rsidRDefault="00FA2659" w:rsidP="00FA2659">
      <w:pPr>
        <w:pStyle w:val="Sinespaciado"/>
        <w:numPr>
          <w:ilvl w:val="0"/>
          <w:numId w:val="13"/>
        </w:numPr>
        <w:ind w:left="993" w:hanging="284"/>
        <w:jc w:val="both"/>
        <w:rPr>
          <w:rFonts w:ascii="Arial" w:hAnsi="Arial" w:cs="Arial"/>
          <w:sz w:val="20"/>
          <w:szCs w:val="20"/>
        </w:rPr>
      </w:pPr>
      <w:r w:rsidRPr="00F523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F52322" w:rsidRDefault="00FA2659" w:rsidP="00FA2659">
      <w:pPr>
        <w:pStyle w:val="Sinespaciado"/>
        <w:numPr>
          <w:ilvl w:val="0"/>
          <w:numId w:val="13"/>
        </w:numPr>
        <w:ind w:left="993" w:hanging="284"/>
        <w:jc w:val="both"/>
        <w:rPr>
          <w:rFonts w:ascii="Arial" w:hAnsi="Arial" w:cs="Arial"/>
          <w:sz w:val="20"/>
          <w:szCs w:val="20"/>
        </w:rPr>
      </w:pPr>
      <w:r w:rsidRPr="00F52322">
        <w:rPr>
          <w:rFonts w:ascii="Arial" w:hAnsi="Arial" w:cs="Arial"/>
          <w:sz w:val="20"/>
          <w:szCs w:val="20"/>
        </w:rPr>
        <w:t>Los documentos presentados por los postulantes no serán devueltos.</w:t>
      </w:r>
    </w:p>
    <w:p w:rsidR="00FA2659" w:rsidRPr="00F52322" w:rsidRDefault="00FA2659" w:rsidP="00FA2659">
      <w:pPr>
        <w:pStyle w:val="Sinespaciado"/>
        <w:jc w:val="both"/>
        <w:rPr>
          <w:rFonts w:ascii="Arial" w:hAnsi="Arial" w:cs="Arial"/>
          <w:sz w:val="20"/>
          <w:szCs w:val="20"/>
        </w:rPr>
      </w:pPr>
    </w:p>
    <w:p w:rsidR="00FA2659" w:rsidRPr="00F52322" w:rsidRDefault="00FA2659" w:rsidP="00FA2659">
      <w:pPr>
        <w:pStyle w:val="Sinespaciado"/>
        <w:numPr>
          <w:ilvl w:val="0"/>
          <w:numId w:val="12"/>
        </w:numPr>
        <w:ind w:left="709" w:hanging="283"/>
        <w:rPr>
          <w:rFonts w:ascii="Arial" w:hAnsi="Arial" w:cs="Arial"/>
          <w:b/>
          <w:sz w:val="20"/>
          <w:szCs w:val="20"/>
        </w:rPr>
      </w:pPr>
      <w:r w:rsidRPr="00F52322">
        <w:rPr>
          <w:rFonts w:ascii="Arial" w:hAnsi="Arial" w:cs="Arial"/>
          <w:b/>
          <w:sz w:val="20"/>
          <w:szCs w:val="20"/>
        </w:rPr>
        <w:t>Documentación adicional</w:t>
      </w:r>
    </w:p>
    <w:p w:rsidR="00FA2659" w:rsidRPr="00F52322" w:rsidRDefault="00FA2659" w:rsidP="00FA2659">
      <w:pPr>
        <w:pStyle w:val="Sinespaciado"/>
        <w:rPr>
          <w:rFonts w:ascii="Arial" w:hAnsi="Arial" w:cs="Arial"/>
          <w:sz w:val="20"/>
          <w:szCs w:val="20"/>
        </w:rPr>
      </w:pPr>
    </w:p>
    <w:p w:rsidR="00FA2659" w:rsidRPr="00F52322" w:rsidRDefault="00FA2659" w:rsidP="00FA2659">
      <w:pPr>
        <w:pStyle w:val="Sinespaciado"/>
        <w:numPr>
          <w:ilvl w:val="0"/>
          <w:numId w:val="13"/>
        </w:numPr>
        <w:ind w:left="993" w:hanging="284"/>
        <w:jc w:val="both"/>
        <w:rPr>
          <w:rFonts w:ascii="Arial" w:hAnsi="Arial" w:cs="Arial"/>
          <w:sz w:val="20"/>
          <w:szCs w:val="20"/>
        </w:rPr>
      </w:pPr>
      <w:r w:rsidRPr="00F52322">
        <w:rPr>
          <w:rFonts w:ascii="Arial" w:hAnsi="Arial" w:cs="Arial"/>
          <w:sz w:val="20"/>
          <w:szCs w:val="20"/>
        </w:rPr>
        <w:t>Declaraciones Juradas (formatos 1, 2, 3</w:t>
      </w:r>
      <w:r w:rsidR="00F52322">
        <w:rPr>
          <w:rFonts w:ascii="Arial" w:hAnsi="Arial" w:cs="Arial"/>
          <w:sz w:val="20"/>
          <w:szCs w:val="20"/>
        </w:rPr>
        <w:t>, 4 de corresponder</w:t>
      </w:r>
      <w:r w:rsidRPr="00F52322">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FA2659" w:rsidRPr="00F52322" w:rsidRDefault="00FA2659" w:rsidP="00FA2659">
      <w:pPr>
        <w:pStyle w:val="Sinespaciado"/>
        <w:numPr>
          <w:ilvl w:val="0"/>
          <w:numId w:val="13"/>
        </w:numPr>
        <w:ind w:left="993" w:hanging="284"/>
        <w:jc w:val="both"/>
        <w:rPr>
          <w:rFonts w:ascii="Arial" w:hAnsi="Arial" w:cs="Arial"/>
          <w:sz w:val="20"/>
          <w:szCs w:val="20"/>
        </w:rPr>
      </w:pPr>
      <w:r w:rsidRPr="00F523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52322">
          <w:rPr>
            <w:rStyle w:val="Hipervnculo"/>
            <w:rFonts w:ascii="Arial" w:hAnsi="Arial" w:cs="Arial"/>
            <w:sz w:val="20"/>
            <w:szCs w:val="20"/>
          </w:rPr>
          <w:t>www.essalud.gob.pe</w:t>
        </w:r>
      </w:hyperlink>
      <w:r w:rsidRPr="00F52322">
        <w:rPr>
          <w:rFonts w:ascii="Arial" w:hAnsi="Arial" w:cs="Arial"/>
          <w:sz w:val="20"/>
          <w:szCs w:val="20"/>
        </w:rPr>
        <w:t xml:space="preserve"> (link: Contratación Administrativa de Servicios – Convocatorias).</w:t>
      </w:r>
    </w:p>
    <w:p w:rsidR="00FA2659" w:rsidRPr="00F52322" w:rsidRDefault="00FA2659" w:rsidP="00FA2659">
      <w:pPr>
        <w:pStyle w:val="Sangradetextonormal"/>
        <w:ind w:firstLine="0"/>
        <w:jc w:val="both"/>
        <w:rPr>
          <w:rFonts w:cs="Arial"/>
          <w:sz w:val="20"/>
        </w:rPr>
      </w:pPr>
    </w:p>
    <w:p w:rsidR="00FA2659" w:rsidRPr="00F52322" w:rsidRDefault="00FA2659" w:rsidP="00FA2659">
      <w:pPr>
        <w:pStyle w:val="Sangradetextonormal"/>
        <w:ind w:firstLine="0"/>
        <w:jc w:val="both"/>
        <w:rPr>
          <w:rFonts w:cs="Arial"/>
          <w:sz w:val="20"/>
        </w:rPr>
      </w:pPr>
      <w:r w:rsidRPr="00F52322">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F52322">
            <w:rPr>
              <w:rFonts w:cs="Arial"/>
              <w:sz w:val="20"/>
            </w:rPr>
            <w:t>LA DECLARATORIA</w:t>
          </w:r>
        </w:smartTag>
        <w:r w:rsidRPr="00F52322">
          <w:rPr>
            <w:rFonts w:cs="Arial"/>
            <w:sz w:val="20"/>
          </w:rPr>
          <w:t xml:space="preserve"> DE</w:t>
        </w:r>
      </w:smartTag>
      <w:r w:rsidRPr="00F52322">
        <w:rPr>
          <w:rFonts w:cs="Arial"/>
          <w:sz w:val="20"/>
        </w:rPr>
        <w:t xml:space="preserve"> DESIERTO O CANCELACIÓN DEL PROCESO</w:t>
      </w:r>
    </w:p>
    <w:p w:rsidR="00FA2659" w:rsidRPr="00F52322" w:rsidRDefault="00FA2659" w:rsidP="00FA2659">
      <w:pPr>
        <w:pStyle w:val="Sinespaciado"/>
        <w:rPr>
          <w:rFonts w:ascii="Arial" w:hAnsi="Arial" w:cs="Arial"/>
          <w:sz w:val="20"/>
          <w:szCs w:val="20"/>
        </w:rPr>
      </w:pPr>
    </w:p>
    <w:p w:rsidR="00FA2659" w:rsidRPr="00F52322" w:rsidRDefault="00FA2659" w:rsidP="00FA2659">
      <w:pPr>
        <w:pStyle w:val="Sinespaciado"/>
        <w:numPr>
          <w:ilvl w:val="0"/>
          <w:numId w:val="14"/>
        </w:numPr>
        <w:ind w:left="709" w:hanging="283"/>
        <w:rPr>
          <w:rFonts w:ascii="Arial" w:hAnsi="Arial" w:cs="Arial"/>
          <w:b/>
          <w:sz w:val="20"/>
          <w:szCs w:val="20"/>
        </w:rPr>
      </w:pPr>
      <w:r w:rsidRPr="00F52322">
        <w:rPr>
          <w:rFonts w:ascii="Arial" w:hAnsi="Arial" w:cs="Arial"/>
          <w:b/>
          <w:sz w:val="20"/>
          <w:szCs w:val="20"/>
        </w:rPr>
        <w:t>Declaratoria del Proceso como Desierto</w:t>
      </w:r>
    </w:p>
    <w:p w:rsidR="00FA2659" w:rsidRPr="00F52322" w:rsidRDefault="00FA2659" w:rsidP="00FA2659">
      <w:pPr>
        <w:pStyle w:val="Sinespaciado"/>
        <w:ind w:left="708"/>
        <w:rPr>
          <w:rFonts w:ascii="Arial" w:hAnsi="Arial" w:cs="Arial"/>
          <w:sz w:val="20"/>
          <w:szCs w:val="20"/>
        </w:rPr>
      </w:pPr>
    </w:p>
    <w:p w:rsidR="00FA2659" w:rsidRPr="00F52322" w:rsidRDefault="00FA2659" w:rsidP="00FA2659">
      <w:pPr>
        <w:pStyle w:val="Sinespaciado"/>
        <w:ind w:left="708"/>
        <w:rPr>
          <w:rFonts w:ascii="Arial" w:hAnsi="Arial" w:cs="Arial"/>
          <w:sz w:val="20"/>
          <w:szCs w:val="20"/>
        </w:rPr>
      </w:pPr>
      <w:r w:rsidRPr="00F52322">
        <w:rPr>
          <w:rFonts w:ascii="Arial" w:hAnsi="Arial" w:cs="Arial"/>
          <w:sz w:val="20"/>
          <w:szCs w:val="20"/>
        </w:rPr>
        <w:t>El proceso puede ser declarado desierto en alguno de los siguientes supuestos:</w:t>
      </w:r>
    </w:p>
    <w:p w:rsidR="00FA2659" w:rsidRPr="00F52322" w:rsidRDefault="00FA2659" w:rsidP="00FA2659">
      <w:pPr>
        <w:pStyle w:val="Sinespaciado"/>
        <w:numPr>
          <w:ilvl w:val="0"/>
          <w:numId w:val="15"/>
        </w:numPr>
        <w:ind w:left="993" w:hanging="284"/>
        <w:jc w:val="both"/>
        <w:rPr>
          <w:rFonts w:ascii="Arial" w:hAnsi="Arial" w:cs="Arial"/>
          <w:sz w:val="20"/>
          <w:szCs w:val="20"/>
        </w:rPr>
      </w:pPr>
      <w:r w:rsidRPr="00F52322">
        <w:rPr>
          <w:rFonts w:ascii="Arial" w:hAnsi="Arial" w:cs="Arial"/>
          <w:sz w:val="20"/>
          <w:szCs w:val="20"/>
        </w:rPr>
        <w:t>Cuando no se presentan postulantes al proceso de selección.</w:t>
      </w:r>
    </w:p>
    <w:p w:rsidR="00FA2659" w:rsidRPr="00F52322" w:rsidRDefault="00FA2659" w:rsidP="00FA2659">
      <w:pPr>
        <w:pStyle w:val="Sinespaciado"/>
        <w:numPr>
          <w:ilvl w:val="0"/>
          <w:numId w:val="15"/>
        </w:numPr>
        <w:ind w:left="993" w:hanging="284"/>
        <w:jc w:val="both"/>
        <w:rPr>
          <w:rFonts w:ascii="Arial" w:hAnsi="Arial" w:cs="Arial"/>
          <w:sz w:val="20"/>
          <w:szCs w:val="20"/>
        </w:rPr>
      </w:pPr>
      <w:r w:rsidRPr="00F52322">
        <w:rPr>
          <w:rFonts w:ascii="Arial" w:hAnsi="Arial" w:cs="Arial"/>
          <w:sz w:val="20"/>
          <w:szCs w:val="20"/>
        </w:rPr>
        <w:t>Cuando ninguno de los postulantes cumple con los requisitos mínimos.</w:t>
      </w:r>
    </w:p>
    <w:p w:rsidR="00FA2659" w:rsidRPr="00F52322" w:rsidRDefault="00FA2659" w:rsidP="00FA2659">
      <w:pPr>
        <w:pStyle w:val="Sinespaciado"/>
        <w:numPr>
          <w:ilvl w:val="0"/>
          <w:numId w:val="15"/>
        </w:numPr>
        <w:ind w:left="993" w:hanging="284"/>
        <w:jc w:val="both"/>
        <w:rPr>
          <w:rFonts w:ascii="Arial" w:hAnsi="Arial" w:cs="Arial"/>
          <w:sz w:val="20"/>
          <w:szCs w:val="20"/>
        </w:rPr>
      </w:pPr>
      <w:r w:rsidRPr="00F52322">
        <w:rPr>
          <w:rFonts w:ascii="Arial" w:hAnsi="Arial" w:cs="Arial"/>
          <w:sz w:val="20"/>
          <w:szCs w:val="20"/>
        </w:rPr>
        <w:t>Cuando habiendo cumplido los requisitos mínimos, ninguno de los postulantes obtiene puntaje mínimo en las etapas de evaluación del proceso.</w:t>
      </w:r>
    </w:p>
    <w:p w:rsidR="00FA2659" w:rsidRPr="00F52322" w:rsidRDefault="00FA2659" w:rsidP="00FA2659">
      <w:pPr>
        <w:pStyle w:val="Sinespaciado"/>
        <w:ind w:left="709"/>
        <w:rPr>
          <w:rFonts w:ascii="Arial" w:hAnsi="Arial" w:cs="Arial"/>
          <w:b/>
          <w:sz w:val="20"/>
          <w:szCs w:val="20"/>
        </w:rPr>
      </w:pPr>
    </w:p>
    <w:p w:rsidR="00FA2659" w:rsidRPr="00F52322" w:rsidRDefault="00FA2659" w:rsidP="00FA2659">
      <w:pPr>
        <w:pStyle w:val="Sinespaciado"/>
        <w:numPr>
          <w:ilvl w:val="0"/>
          <w:numId w:val="14"/>
        </w:numPr>
        <w:ind w:left="709" w:hanging="283"/>
        <w:rPr>
          <w:rFonts w:ascii="Arial" w:hAnsi="Arial" w:cs="Arial"/>
          <w:b/>
          <w:sz w:val="20"/>
          <w:szCs w:val="20"/>
        </w:rPr>
      </w:pPr>
      <w:r w:rsidRPr="00F52322">
        <w:rPr>
          <w:rFonts w:ascii="Arial" w:hAnsi="Arial" w:cs="Arial"/>
          <w:b/>
          <w:sz w:val="20"/>
          <w:szCs w:val="20"/>
        </w:rPr>
        <w:t>Cancelación del Proceso de Selección</w:t>
      </w:r>
    </w:p>
    <w:p w:rsidR="00FA2659" w:rsidRPr="00F52322" w:rsidRDefault="00FA2659" w:rsidP="00FA2659">
      <w:pPr>
        <w:pStyle w:val="Sinespaciado"/>
        <w:ind w:left="708"/>
        <w:jc w:val="both"/>
        <w:rPr>
          <w:rFonts w:ascii="Arial" w:hAnsi="Arial" w:cs="Arial"/>
          <w:sz w:val="20"/>
          <w:szCs w:val="20"/>
        </w:rPr>
      </w:pPr>
    </w:p>
    <w:p w:rsidR="00FA2659" w:rsidRPr="00F52322" w:rsidRDefault="00FA2659" w:rsidP="00FA2659">
      <w:pPr>
        <w:pStyle w:val="Sinespaciado"/>
        <w:ind w:left="993" w:hanging="284"/>
        <w:jc w:val="both"/>
        <w:rPr>
          <w:rFonts w:ascii="Arial" w:hAnsi="Arial" w:cs="Arial"/>
          <w:sz w:val="20"/>
          <w:szCs w:val="20"/>
        </w:rPr>
      </w:pPr>
      <w:r w:rsidRPr="00F52322">
        <w:rPr>
          <w:rFonts w:ascii="Arial" w:hAnsi="Arial" w:cs="Arial"/>
          <w:sz w:val="20"/>
          <w:szCs w:val="20"/>
        </w:rPr>
        <w:lastRenderedPageBreak/>
        <w:t>El proceso puede ser cancelado en alguno de los siguientes supuestos, sin que sea responsabilidad de la entidad:</w:t>
      </w:r>
    </w:p>
    <w:p w:rsidR="00FA2659" w:rsidRPr="00F52322" w:rsidRDefault="00FA2659" w:rsidP="00FA2659">
      <w:pPr>
        <w:pStyle w:val="Sinespaciado"/>
        <w:numPr>
          <w:ilvl w:val="0"/>
          <w:numId w:val="16"/>
        </w:numPr>
        <w:ind w:left="993" w:hanging="285"/>
        <w:jc w:val="both"/>
        <w:rPr>
          <w:rFonts w:ascii="Arial" w:hAnsi="Arial" w:cs="Arial"/>
          <w:sz w:val="20"/>
          <w:szCs w:val="20"/>
        </w:rPr>
      </w:pPr>
      <w:r w:rsidRPr="00F52322">
        <w:rPr>
          <w:rFonts w:ascii="Arial" w:hAnsi="Arial" w:cs="Arial"/>
          <w:sz w:val="20"/>
          <w:szCs w:val="20"/>
        </w:rPr>
        <w:t>Cuando desaparece la necesidad del servicio de la entidad con posterioridad al inicio del proceso de selección.</w:t>
      </w:r>
    </w:p>
    <w:p w:rsidR="00FA2659" w:rsidRPr="00F52322" w:rsidRDefault="00FA2659" w:rsidP="00FA2659">
      <w:pPr>
        <w:pStyle w:val="Sinespaciado"/>
        <w:numPr>
          <w:ilvl w:val="0"/>
          <w:numId w:val="16"/>
        </w:numPr>
        <w:ind w:left="993" w:hanging="285"/>
        <w:jc w:val="both"/>
        <w:rPr>
          <w:rFonts w:ascii="Arial" w:hAnsi="Arial" w:cs="Arial"/>
          <w:sz w:val="20"/>
          <w:szCs w:val="20"/>
        </w:rPr>
      </w:pPr>
      <w:r w:rsidRPr="00F52322">
        <w:rPr>
          <w:rFonts w:ascii="Arial" w:hAnsi="Arial" w:cs="Arial"/>
          <w:sz w:val="20"/>
          <w:szCs w:val="20"/>
        </w:rPr>
        <w:t>Por restricciones presupuestales.</w:t>
      </w:r>
    </w:p>
    <w:p w:rsidR="0078677A" w:rsidRPr="00F52322" w:rsidRDefault="00FA2659" w:rsidP="00EE690E">
      <w:pPr>
        <w:pStyle w:val="Sinespaciado"/>
        <w:numPr>
          <w:ilvl w:val="0"/>
          <w:numId w:val="16"/>
        </w:numPr>
        <w:ind w:left="993" w:hanging="285"/>
        <w:jc w:val="both"/>
      </w:pPr>
      <w:r w:rsidRPr="00F52322">
        <w:rPr>
          <w:rFonts w:ascii="Arial" w:hAnsi="Arial" w:cs="Arial"/>
          <w:sz w:val="20"/>
          <w:szCs w:val="20"/>
        </w:rPr>
        <w:t>Otros supuestos debidamente justificados.</w:t>
      </w:r>
    </w:p>
    <w:sectPr w:rsidR="0078677A" w:rsidRPr="00F52322" w:rsidSect="0085445B">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3D48A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3D48A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C91707E"/>
    <w:multiLevelType w:val="hybridMultilevel"/>
    <w:tmpl w:val="76947D62"/>
    <w:lvl w:ilvl="0" w:tplc="7EACEAF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2A097B"/>
    <w:multiLevelType w:val="hybridMultilevel"/>
    <w:tmpl w:val="D1FAF376"/>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0"/>
  </w:num>
  <w:num w:numId="3">
    <w:abstractNumId w:val="8"/>
  </w:num>
  <w:num w:numId="4">
    <w:abstractNumId w:val="15"/>
  </w:num>
  <w:num w:numId="5">
    <w:abstractNumId w:val="12"/>
  </w:num>
  <w:num w:numId="6">
    <w:abstractNumId w:val="18"/>
  </w:num>
  <w:num w:numId="7">
    <w:abstractNumId w:val="23"/>
  </w:num>
  <w:num w:numId="8">
    <w:abstractNumId w:val="9"/>
  </w:num>
  <w:num w:numId="9">
    <w:abstractNumId w:val="11"/>
  </w:num>
  <w:num w:numId="10">
    <w:abstractNumId w:val="28"/>
  </w:num>
  <w:num w:numId="11">
    <w:abstractNumId w:val="16"/>
  </w:num>
  <w:num w:numId="12">
    <w:abstractNumId w:val="13"/>
  </w:num>
  <w:num w:numId="13">
    <w:abstractNumId w:val="5"/>
  </w:num>
  <w:num w:numId="14">
    <w:abstractNumId w:val="14"/>
  </w:num>
  <w:num w:numId="15">
    <w:abstractNumId w:val="3"/>
  </w:num>
  <w:num w:numId="16">
    <w:abstractNumId w:val="7"/>
  </w:num>
  <w:num w:numId="17">
    <w:abstractNumId w:val="25"/>
  </w:num>
  <w:num w:numId="18">
    <w:abstractNumId w:val="2"/>
    <w:lvlOverride w:ilvl="0">
      <w:startOverride w:val="1"/>
    </w:lvlOverride>
  </w:num>
  <w:num w:numId="19">
    <w:abstractNumId w:val="20"/>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17"/>
  </w:num>
  <w:num w:numId="26">
    <w:abstractNumId w:val="19"/>
  </w:num>
  <w:num w:numId="27">
    <w:abstractNumId w:val="26"/>
  </w:num>
  <w:num w:numId="28">
    <w:abstractNumId w:val="22"/>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0D3F53"/>
    <w:rsid w:val="000F1F96"/>
    <w:rsid w:val="001306C6"/>
    <w:rsid w:val="0014148E"/>
    <w:rsid w:val="00187F90"/>
    <w:rsid w:val="001D4FAC"/>
    <w:rsid w:val="001F5AE9"/>
    <w:rsid w:val="002015BA"/>
    <w:rsid w:val="00213CC5"/>
    <w:rsid w:val="0026102D"/>
    <w:rsid w:val="002B1B49"/>
    <w:rsid w:val="002E5F89"/>
    <w:rsid w:val="00314643"/>
    <w:rsid w:val="0035705E"/>
    <w:rsid w:val="003774F6"/>
    <w:rsid w:val="003B0BC3"/>
    <w:rsid w:val="003B46BD"/>
    <w:rsid w:val="003D48AA"/>
    <w:rsid w:val="003D7586"/>
    <w:rsid w:val="003F71CB"/>
    <w:rsid w:val="003F732A"/>
    <w:rsid w:val="00413173"/>
    <w:rsid w:val="0043240A"/>
    <w:rsid w:val="004708CF"/>
    <w:rsid w:val="00483D8D"/>
    <w:rsid w:val="00485C03"/>
    <w:rsid w:val="004904D7"/>
    <w:rsid w:val="004C5532"/>
    <w:rsid w:val="004E16A3"/>
    <w:rsid w:val="00513AA3"/>
    <w:rsid w:val="00517E38"/>
    <w:rsid w:val="005446C6"/>
    <w:rsid w:val="00582B16"/>
    <w:rsid w:val="005837D9"/>
    <w:rsid w:val="005B20D6"/>
    <w:rsid w:val="005D480B"/>
    <w:rsid w:val="005F5FBA"/>
    <w:rsid w:val="00617E79"/>
    <w:rsid w:val="00644DDA"/>
    <w:rsid w:val="00651826"/>
    <w:rsid w:val="00664FBB"/>
    <w:rsid w:val="006950C4"/>
    <w:rsid w:val="006A5B59"/>
    <w:rsid w:val="006C64B6"/>
    <w:rsid w:val="007303EA"/>
    <w:rsid w:val="00732836"/>
    <w:rsid w:val="007623EC"/>
    <w:rsid w:val="00763A19"/>
    <w:rsid w:val="00763B2B"/>
    <w:rsid w:val="00796678"/>
    <w:rsid w:val="007E6C57"/>
    <w:rsid w:val="00802597"/>
    <w:rsid w:val="008464A1"/>
    <w:rsid w:val="00853C13"/>
    <w:rsid w:val="0085445B"/>
    <w:rsid w:val="00871BAF"/>
    <w:rsid w:val="00881C78"/>
    <w:rsid w:val="00886CB0"/>
    <w:rsid w:val="008A6AAB"/>
    <w:rsid w:val="008C643C"/>
    <w:rsid w:val="008D2474"/>
    <w:rsid w:val="00903B03"/>
    <w:rsid w:val="0092736D"/>
    <w:rsid w:val="00961F7E"/>
    <w:rsid w:val="00996BB8"/>
    <w:rsid w:val="00A51835"/>
    <w:rsid w:val="00AC6661"/>
    <w:rsid w:val="00AD3A30"/>
    <w:rsid w:val="00AF133B"/>
    <w:rsid w:val="00AF2EBA"/>
    <w:rsid w:val="00B55FD1"/>
    <w:rsid w:val="00BD0E08"/>
    <w:rsid w:val="00BF7213"/>
    <w:rsid w:val="00C40483"/>
    <w:rsid w:val="00C717BB"/>
    <w:rsid w:val="00C776A2"/>
    <w:rsid w:val="00C81498"/>
    <w:rsid w:val="00CA3933"/>
    <w:rsid w:val="00CD673A"/>
    <w:rsid w:val="00D157BA"/>
    <w:rsid w:val="00D34340"/>
    <w:rsid w:val="00D757D5"/>
    <w:rsid w:val="00D80FD8"/>
    <w:rsid w:val="00DC792E"/>
    <w:rsid w:val="00DF6F2C"/>
    <w:rsid w:val="00E448FA"/>
    <w:rsid w:val="00E575EA"/>
    <w:rsid w:val="00E808B6"/>
    <w:rsid w:val="00E93B57"/>
    <w:rsid w:val="00F1467E"/>
    <w:rsid w:val="00F32A35"/>
    <w:rsid w:val="00F52322"/>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C04FA4"/>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FA2659"/>
    <w:pPr>
      <w:ind w:left="720"/>
    </w:pPr>
    <w:rPr>
      <w:lang w:eastAsia="es-PE"/>
    </w:rPr>
  </w:style>
  <w:style w:type="paragraph" w:styleId="Prrafodelista">
    <w:name w:val="List Paragraph"/>
    <w:basedOn w:val="Normal"/>
    <w:uiPriority w:val="34"/>
    <w:qFormat/>
    <w:rsid w:val="003F71CB"/>
    <w:pPr>
      <w:suppressAutoHyphens w:val="0"/>
      <w:ind w:left="720"/>
    </w:pPr>
    <w:rPr>
      <w:rFonts w:ascii="Arial" w:hAnsi="Arial" w:cs="Arial"/>
      <w:sz w:val="22"/>
      <w:szCs w:val="22"/>
      <w:lang w:eastAsia="es-ES"/>
    </w:rPr>
  </w:style>
  <w:style w:type="paragraph" w:customStyle="1" w:styleId="Prrafodelista3">
    <w:name w:val="Párrafo de lista3"/>
    <w:basedOn w:val="Normal"/>
    <w:rsid w:val="00F52322"/>
    <w:pPr>
      <w:ind w:left="720"/>
      <w:contextualSpacing/>
    </w:pPr>
    <w:rPr>
      <w:rFonts w:eastAsia="Calibri"/>
    </w:rPr>
  </w:style>
  <w:style w:type="paragraph" w:customStyle="1" w:styleId="Sinespaciado1">
    <w:name w:val="Sin espaciado1"/>
    <w:rsid w:val="00F52322"/>
    <w:pPr>
      <w:spacing w:after="0" w:line="240" w:lineRule="auto"/>
    </w:pPr>
    <w:rPr>
      <w:rFonts w:ascii="Calibri" w:eastAsia="Times New Roman" w:hAnsi="Calibri" w:cs="Times New Roman"/>
      <w:lang w:val="es-ES"/>
    </w:rPr>
  </w:style>
  <w:style w:type="paragraph" w:customStyle="1" w:styleId="Sinespaciado10">
    <w:name w:val="Sin espaciado1"/>
    <w:rsid w:val="00F52322"/>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3668</Words>
  <Characters>20177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15</cp:revision>
  <dcterms:created xsi:type="dcterms:W3CDTF">2020-02-11T14:48:00Z</dcterms:created>
  <dcterms:modified xsi:type="dcterms:W3CDTF">2020-02-11T21:48:00Z</dcterms:modified>
</cp:coreProperties>
</file>