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FC5B7E">
        <w:rPr>
          <w:rFonts w:ascii="Arial" w:hAnsi="Arial" w:cs="Arial"/>
          <w:b/>
          <w:sz w:val="20"/>
          <w:szCs w:val="20"/>
        </w:rPr>
        <w:t>03</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p w:rsidR="00E05BCA" w:rsidRDefault="00E05BCA" w:rsidP="00650865">
      <w:pPr>
        <w:pStyle w:val="Sinespaciado"/>
        <w:ind w:left="720"/>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1557"/>
        <w:gridCol w:w="950"/>
        <w:gridCol w:w="1352"/>
        <w:gridCol w:w="1483"/>
        <w:gridCol w:w="2268"/>
      </w:tblGrid>
      <w:tr w:rsidR="00E05BCA" w:rsidRPr="002D7B3B" w:rsidTr="00954824">
        <w:trPr>
          <w:trHeight w:val="334"/>
        </w:trPr>
        <w:tc>
          <w:tcPr>
            <w:tcW w:w="1712"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CARGO</w:t>
            </w:r>
          </w:p>
        </w:tc>
        <w:tc>
          <w:tcPr>
            <w:tcW w:w="1557"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ESPECIALIDAD</w:t>
            </w:r>
          </w:p>
        </w:tc>
        <w:tc>
          <w:tcPr>
            <w:tcW w:w="950"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CANT.</w:t>
            </w:r>
          </w:p>
        </w:tc>
        <w:tc>
          <w:tcPr>
            <w:tcW w:w="1352"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CODIGO</w:t>
            </w:r>
          </w:p>
        </w:tc>
        <w:tc>
          <w:tcPr>
            <w:tcW w:w="1483"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RETRIB MENSUAL</w:t>
            </w:r>
          </w:p>
        </w:tc>
        <w:tc>
          <w:tcPr>
            <w:tcW w:w="2268" w:type="dxa"/>
            <w:shd w:val="clear" w:color="auto" w:fill="BFBFBF"/>
          </w:tcPr>
          <w:p w:rsidR="00E05BCA" w:rsidRPr="002D7B3B" w:rsidRDefault="00E05BCA" w:rsidP="00954824">
            <w:pPr>
              <w:autoSpaceDE w:val="0"/>
              <w:autoSpaceDN w:val="0"/>
              <w:adjustRightInd w:val="0"/>
              <w:jc w:val="center"/>
              <w:rPr>
                <w:rFonts w:ascii="Arial" w:hAnsi="Arial" w:cs="Arial"/>
                <w:b/>
                <w:sz w:val="18"/>
                <w:szCs w:val="18"/>
                <w:lang w:eastAsia="es-ES"/>
              </w:rPr>
            </w:pPr>
            <w:r w:rsidRPr="002D7B3B">
              <w:rPr>
                <w:rFonts w:ascii="Arial" w:hAnsi="Arial" w:cs="Arial"/>
                <w:b/>
                <w:sz w:val="18"/>
                <w:szCs w:val="18"/>
                <w:lang w:eastAsia="es-ES"/>
              </w:rPr>
              <w:t>AREA CONTRATANTE</w:t>
            </w:r>
          </w:p>
        </w:tc>
      </w:tr>
      <w:tr w:rsidR="00E05BCA" w:rsidRPr="002D7B3B" w:rsidTr="00954824">
        <w:trPr>
          <w:trHeight w:val="567"/>
        </w:trPr>
        <w:tc>
          <w:tcPr>
            <w:tcW w:w="1712"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Químico Farmacéutico</w:t>
            </w:r>
          </w:p>
        </w:tc>
        <w:tc>
          <w:tcPr>
            <w:tcW w:w="1557"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w:t>
            </w:r>
          </w:p>
        </w:tc>
        <w:tc>
          <w:tcPr>
            <w:tcW w:w="950"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1</w:t>
            </w:r>
          </w:p>
        </w:tc>
        <w:tc>
          <w:tcPr>
            <w:tcW w:w="1352" w:type="dxa"/>
            <w:shd w:val="clear" w:color="auto" w:fill="auto"/>
          </w:tcPr>
          <w:p w:rsidR="00E05BCA" w:rsidRPr="00421511" w:rsidRDefault="00E05BCA" w:rsidP="00954824">
            <w:pPr>
              <w:jc w:val="center"/>
              <w:rPr>
                <w:rFonts w:ascii="Arial" w:hAnsi="Arial" w:cs="Arial"/>
                <w:sz w:val="18"/>
                <w:szCs w:val="18"/>
              </w:rPr>
            </w:pPr>
            <w:r w:rsidRPr="00421511">
              <w:rPr>
                <w:rFonts w:ascii="Arial" w:hAnsi="Arial" w:cs="Arial"/>
                <w:sz w:val="18"/>
                <w:szCs w:val="18"/>
              </w:rPr>
              <w:t>P2QF-001</w:t>
            </w:r>
          </w:p>
        </w:tc>
        <w:tc>
          <w:tcPr>
            <w:tcW w:w="1483" w:type="dxa"/>
            <w:shd w:val="clear" w:color="auto" w:fill="auto"/>
          </w:tcPr>
          <w:p w:rsidR="00E05BCA" w:rsidRPr="00421511" w:rsidRDefault="00E05BCA" w:rsidP="00954824">
            <w:pPr>
              <w:jc w:val="center"/>
              <w:rPr>
                <w:rFonts w:ascii="Arial" w:hAnsi="Arial" w:cs="Arial"/>
                <w:color w:val="000000"/>
                <w:sz w:val="18"/>
                <w:szCs w:val="18"/>
                <w:lang w:eastAsia="es-PE"/>
              </w:rPr>
            </w:pPr>
            <w:r w:rsidRPr="00421511">
              <w:rPr>
                <w:rFonts w:ascii="Arial" w:hAnsi="Arial" w:cs="Arial"/>
                <w:color w:val="000000"/>
                <w:sz w:val="18"/>
                <w:szCs w:val="18"/>
              </w:rPr>
              <w:t>S/ 3.707.00</w:t>
            </w:r>
          </w:p>
          <w:p w:rsidR="00E05BCA" w:rsidRPr="00421511" w:rsidRDefault="00E05BCA" w:rsidP="00954824">
            <w:pPr>
              <w:jc w:val="center"/>
              <w:rPr>
                <w:rFonts w:ascii="Arial" w:hAnsi="Arial" w:cs="Arial"/>
                <w:sz w:val="18"/>
                <w:szCs w:val="18"/>
              </w:rPr>
            </w:pPr>
          </w:p>
        </w:tc>
        <w:tc>
          <w:tcPr>
            <w:tcW w:w="2268" w:type="dxa"/>
            <w:shd w:val="clear" w:color="auto" w:fill="auto"/>
          </w:tcPr>
          <w:p w:rsidR="00E05BCA" w:rsidRPr="00421511" w:rsidRDefault="00E05BCA" w:rsidP="00954824">
            <w:pPr>
              <w:rPr>
                <w:rFonts w:ascii="Arial" w:hAnsi="Arial" w:cs="Arial"/>
                <w:sz w:val="18"/>
                <w:szCs w:val="18"/>
              </w:rPr>
            </w:pPr>
            <w:r w:rsidRPr="00421511">
              <w:rPr>
                <w:rFonts w:ascii="Arial" w:hAnsi="Arial" w:cs="Arial"/>
                <w:sz w:val="18"/>
                <w:szCs w:val="18"/>
                <w:lang w:eastAsia="es-PE"/>
              </w:rPr>
              <w:t>Oficina de Adquisiciones - Almacén Central</w:t>
            </w:r>
          </w:p>
        </w:tc>
      </w:tr>
      <w:tr w:rsidR="00E05BCA" w:rsidRPr="002D7B3B" w:rsidTr="00954824">
        <w:trPr>
          <w:trHeight w:val="567"/>
        </w:trPr>
        <w:tc>
          <w:tcPr>
            <w:tcW w:w="1712"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Químico Farmacéutico</w:t>
            </w:r>
          </w:p>
        </w:tc>
        <w:tc>
          <w:tcPr>
            <w:tcW w:w="1557" w:type="dxa"/>
            <w:shd w:val="clear" w:color="auto" w:fill="auto"/>
          </w:tcPr>
          <w:p w:rsidR="00E05BCA" w:rsidRPr="00F55388" w:rsidRDefault="00E05BCA" w:rsidP="00954824">
            <w:pPr>
              <w:jc w:val="center"/>
            </w:pPr>
            <w:r w:rsidRPr="00F55388">
              <w:rPr>
                <w:rFonts w:ascii="Arial" w:hAnsi="Arial" w:cs="Arial"/>
                <w:sz w:val="18"/>
                <w:szCs w:val="18"/>
              </w:rPr>
              <w:t>-----</w:t>
            </w:r>
          </w:p>
        </w:tc>
        <w:tc>
          <w:tcPr>
            <w:tcW w:w="950"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1</w:t>
            </w:r>
          </w:p>
        </w:tc>
        <w:tc>
          <w:tcPr>
            <w:tcW w:w="1352" w:type="dxa"/>
            <w:shd w:val="clear" w:color="auto" w:fill="auto"/>
          </w:tcPr>
          <w:p w:rsidR="00E05BCA" w:rsidRPr="00421511" w:rsidRDefault="00E05BCA" w:rsidP="00954824">
            <w:pPr>
              <w:jc w:val="center"/>
              <w:rPr>
                <w:rFonts w:ascii="Arial" w:hAnsi="Arial" w:cs="Arial"/>
                <w:sz w:val="18"/>
                <w:szCs w:val="18"/>
              </w:rPr>
            </w:pPr>
            <w:r w:rsidRPr="00421511">
              <w:rPr>
                <w:rFonts w:ascii="Arial" w:hAnsi="Arial" w:cs="Arial"/>
                <w:sz w:val="18"/>
                <w:szCs w:val="18"/>
              </w:rPr>
              <w:t>P2QF-002</w:t>
            </w:r>
          </w:p>
        </w:tc>
        <w:tc>
          <w:tcPr>
            <w:tcW w:w="1483" w:type="dxa"/>
            <w:shd w:val="clear" w:color="auto" w:fill="auto"/>
          </w:tcPr>
          <w:p w:rsidR="00E05BCA" w:rsidRPr="00421511" w:rsidRDefault="00E05BCA" w:rsidP="00954824">
            <w:pPr>
              <w:jc w:val="center"/>
              <w:rPr>
                <w:rFonts w:ascii="Arial" w:hAnsi="Arial" w:cs="Arial"/>
                <w:sz w:val="18"/>
                <w:szCs w:val="18"/>
              </w:rPr>
            </w:pPr>
            <w:r w:rsidRPr="00421511">
              <w:rPr>
                <w:rFonts w:ascii="Arial" w:hAnsi="Arial" w:cs="Arial"/>
                <w:color w:val="000000"/>
                <w:sz w:val="18"/>
                <w:szCs w:val="18"/>
              </w:rPr>
              <w:t>S/ 3.707.00</w:t>
            </w:r>
          </w:p>
        </w:tc>
        <w:tc>
          <w:tcPr>
            <w:tcW w:w="2268" w:type="dxa"/>
            <w:shd w:val="clear" w:color="auto" w:fill="auto"/>
          </w:tcPr>
          <w:p w:rsidR="00E05BCA" w:rsidRPr="00421511" w:rsidRDefault="00E05BCA" w:rsidP="00954824">
            <w:pPr>
              <w:rPr>
                <w:rFonts w:ascii="Arial" w:hAnsi="Arial" w:cs="Arial"/>
                <w:sz w:val="18"/>
                <w:szCs w:val="18"/>
                <w:lang w:eastAsia="es-PE"/>
              </w:rPr>
            </w:pPr>
            <w:r w:rsidRPr="00421511">
              <w:rPr>
                <w:rFonts w:ascii="Arial" w:hAnsi="Arial" w:cs="Arial"/>
                <w:sz w:val="18"/>
                <w:szCs w:val="18"/>
                <w:lang w:eastAsia="es-PE"/>
              </w:rPr>
              <w:t>Oficina de Adquisiciones</w:t>
            </w:r>
          </w:p>
          <w:p w:rsidR="00E05BCA" w:rsidRPr="00421511" w:rsidRDefault="00E05BCA" w:rsidP="00954824">
            <w:pPr>
              <w:rPr>
                <w:rFonts w:ascii="Arial" w:hAnsi="Arial" w:cs="Arial"/>
                <w:sz w:val="18"/>
                <w:szCs w:val="18"/>
                <w:lang w:eastAsia="es-PE"/>
              </w:rPr>
            </w:pPr>
            <w:r w:rsidRPr="00421511">
              <w:rPr>
                <w:rFonts w:ascii="Arial" w:hAnsi="Arial" w:cs="Arial"/>
                <w:sz w:val="18"/>
                <w:szCs w:val="18"/>
                <w:lang w:eastAsia="es-PE"/>
              </w:rPr>
              <w:t>Almacenes Especializados</w:t>
            </w:r>
          </w:p>
        </w:tc>
      </w:tr>
      <w:tr w:rsidR="00E05BCA" w:rsidRPr="002D7B3B" w:rsidTr="00954824">
        <w:trPr>
          <w:trHeight w:val="567"/>
        </w:trPr>
        <w:tc>
          <w:tcPr>
            <w:tcW w:w="1712"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Químico Farmacéutico</w:t>
            </w:r>
          </w:p>
        </w:tc>
        <w:tc>
          <w:tcPr>
            <w:tcW w:w="1557" w:type="dxa"/>
            <w:shd w:val="clear" w:color="auto" w:fill="auto"/>
          </w:tcPr>
          <w:p w:rsidR="00E05BCA" w:rsidRPr="00F55388" w:rsidRDefault="00E05BCA" w:rsidP="00954824">
            <w:pPr>
              <w:jc w:val="center"/>
            </w:pPr>
            <w:r w:rsidRPr="00F55388">
              <w:rPr>
                <w:rFonts w:ascii="Arial" w:hAnsi="Arial" w:cs="Arial"/>
                <w:sz w:val="18"/>
                <w:szCs w:val="18"/>
              </w:rPr>
              <w:t>-----</w:t>
            </w:r>
          </w:p>
        </w:tc>
        <w:tc>
          <w:tcPr>
            <w:tcW w:w="950"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1</w:t>
            </w:r>
          </w:p>
        </w:tc>
        <w:tc>
          <w:tcPr>
            <w:tcW w:w="1352" w:type="dxa"/>
            <w:shd w:val="clear" w:color="auto" w:fill="auto"/>
          </w:tcPr>
          <w:p w:rsidR="00E05BCA" w:rsidRPr="00421511" w:rsidRDefault="00E05BCA" w:rsidP="00954824">
            <w:pPr>
              <w:jc w:val="center"/>
              <w:rPr>
                <w:rFonts w:ascii="Arial" w:hAnsi="Arial" w:cs="Arial"/>
                <w:sz w:val="18"/>
                <w:szCs w:val="18"/>
              </w:rPr>
            </w:pPr>
            <w:r w:rsidRPr="00421511">
              <w:rPr>
                <w:rFonts w:ascii="Arial" w:hAnsi="Arial" w:cs="Arial"/>
                <w:sz w:val="18"/>
                <w:szCs w:val="18"/>
              </w:rPr>
              <w:t>P2QF-003</w:t>
            </w:r>
          </w:p>
        </w:tc>
        <w:tc>
          <w:tcPr>
            <w:tcW w:w="1483" w:type="dxa"/>
            <w:shd w:val="clear" w:color="auto" w:fill="auto"/>
          </w:tcPr>
          <w:p w:rsidR="00E05BCA" w:rsidRPr="00421511" w:rsidRDefault="00E05BCA" w:rsidP="00954824">
            <w:pPr>
              <w:jc w:val="center"/>
              <w:rPr>
                <w:rFonts w:ascii="Arial" w:hAnsi="Arial" w:cs="Arial"/>
                <w:sz w:val="18"/>
                <w:szCs w:val="18"/>
              </w:rPr>
            </w:pPr>
            <w:r w:rsidRPr="00421511">
              <w:rPr>
                <w:rFonts w:ascii="Arial" w:hAnsi="Arial" w:cs="Arial"/>
                <w:color w:val="000000"/>
                <w:sz w:val="18"/>
                <w:szCs w:val="18"/>
              </w:rPr>
              <w:t>S/ 3.707.00</w:t>
            </w:r>
          </w:p>
        </w:tc>
        <w:tc>
          <w:tcPr>
            <w:tcW w:w="2268" w:type="dxa"/>
            <w:shd w:val="clear" w:color="auto" w:fill="auto"/>
          </w:tcPr>
          <w:p w:rsidR="00E05BCA" w:rsidRPr="00421511" w:rsidRDefault="00E05BCA" w:rsidP="00954824">
            <w:pPr>
              <w:rPr>
                <w:rFonts w:ascii="Arial" w:hAnsi="Arial" w:cs="Arial"/>
                <w:sz w:val="18"/>
                <w:szCs w:val="18"/>
                <w:lang w:eastAsia="es-PE"/>
              </w:rPr>
            </w:pPr>
            <w:r w:rsidRPr="00421511">
              <w:rPr>
                <w:rFonts w:ascii="Arial" w:hAnsi="Arial" w:cs="Arial"/>
                <w:sz w:val="18"/>
                <w:szCs w:val="18"/>
                <w:lang w:eastAsia="es-PE"/>
              </w:rPr>
              <w:t>Gerencia Quirúrgica</w:t>
            </w:r>
          </w:p>
        </w:tc>
      </w:tr>
      <w:tr w:rsidR="00E05BCA" w:rsidRPr="002D7B3B" w:rsidTr="00954824">
        <w:trPr>
          <w:trHeight w:val="567"/>
        </w:trPr>
        <w:tc>
          <w:tcPr>
            <w:tcW w:w="1712"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Biólogo</w:t>
            </w:r>
          </w:p>
        </w:tc>
        <w:tc>
          <w:tcPr>
            <w:tcW w:w="1557" w:type="dxa"/>
            <w:shd w:val="clear" w:color="auto" w:fill="auto"/>
          </w:tcPr>
          <w:p w:rsidR="00E05BCA" w:rsidRPr="00F55388" w:rsidRDefault="00E05BCA" w:rsidP="00954824">
            <w:pPr>
              <w:jc w:val="center"/>
            </w:pPr>
            <w:r w:rsidRPr="00F55388">
              <w:rPr>
                <w:rFonts w:ascii="Arial" w:hAnsi="Arial" w:cs="Arial"/>
                <w:sz w:val="18"/>
                <w:szCs w:val="18"/>
              </w:rPr>
              <w:t>-----</w:t>
            </w:r>
          </w:p>
        </w:tc>
        <w:tc>
          <w:tcPr>
            <w:tcW w:w="950"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1</w:t>
            </w:r>
          </w:p>
        </w:tc>
        <w:tc>
          <w:tcPr>
            <w:tcW w:w="1352" w:type="dxa"/>
            <w:shd w:val="clear" w:color="auto" w:fill="auto"/>
          </w:tcPr>
          <w:p w:rsidR="00E05BCA" w:rsidRPr="00421511" w:rsidRDefault="00E05BCA" w:rsidP="00954824">
            <w:pPr>
              <w:jc w:val="center"/>
              <w:rPr>
                <w:rFonts w:ascii="Arial" w:hAnsi="Arial" w:cs="Arial"/>
                <w:sz w:val="18"/>
                <w:szCs w:val="18"/>
              </w:rPr>
            </w:pPr>
            <w:r w:rsidRPr="00421511">
              <w:rPr>
                <w:rFonts w:ascii="Arial" w:hAnsi="Arial" w:cs="Arial"/>
                <w:sz w:val="18"/>
                <w:szCs w:val="18"/>
              </w:rPr>
              <w:t>P2BI-004</w:t>
            </w:r>
          </w:p>
        </w:tc>
        <w:tc>
          <w:tcPr>
            <w:tcW w:w="1483" w:type="dxa"/>
            <w:shd w:val="clear" w:color="auto" w:fill="auto"/>
          </w:tcPr>
          <w:p w:rsidR="00E05BCA" w:rsidRPr="00421511" w:rsidRDefault="00E05BCA" w:rsidP="00954824">
            <w:pPr>
              <w:jc w:val="center"/>
              <w:rPr>
                <w:rFonts w:ascii="Arial" w:hAnsi="Arial" w:cs="Arial"/>
                <w:color w:val="000000"/>
                <w:sz w:val="18"/>
                <w:szCs w:val="18"/>
              </w:rPr>
            </w:pPr>
            <w:r w:rsidRPr="00421511">
              <w:rPr>
                <w:rFonts w:ascii="Arial" w:hAnsi="Arial" w:cs="Arial"/>
                <w:color w:val="000000"/>
                <w:sz w:val="18"/>
                <w:szCs w:val="18"/>
              </w:rPr>
              <w:t>S/ 3.400.00</w:t>
            </w:r>
          </w:p>
        </w:tc>
        <w:tc>
          <w:tcPr>
            <w:tcW w:w="2268" w:type="dxa"/>
            <w:shd w:val="clear" w:color="auto" w:fill="auto"/>
            <w:vAlign w:val="bottom"/>
          </w:tcPr>
          <w:p w:rsidR="00E05BCA" w:rsidRPr="00421511" w:rsidRDefault="00E05BCA" w:rsidP="00954824">
            <w:pPr>
              <w:rPr>
                <w:rFonts w:ascii="Arial" w:hAnsi="Arial" w:cs="Arial"/>
                <w:sz w:val="18"/>
                <w:szCs w:val="18"/>
                <w:lang w:eastAsia="es-PE"/>
              </w:rPr>
            </w:pPr>
            <w:r w:rsidRPr="00421511">
              <w:rPr>
                <w:rFonts w:ascii="Arial" w:hAnsi="Arial" w:cs="Arial"/>
                <w:sz w:val="18"/>
                <w:szCs w:val="18"/>
                <w:lang w:eastAsia="es-PE"/>
              </w:rPr>
              <w:t>Servicio de Microbiología</w:t>
            </w:r>
          </w:p>
        </w:tc>
      </w:tr>
      <w:tr w:rsidR="00E05BCA" w:rsidRPr="002D7B3B" w:rsidTr="00954824">
        <w:trPr>
          <w:trHeight w:val="567"/>
        </w:trPr>
        <w:tc>
          <w:tcPr>
            <w:tcW w:w="1712"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Biólogo</w:t>
            </w:r>
          </w:p>
        </w:tc>
        <w:tc>
          <w:tcPr>
            <w:tcW w:w="1557" w:type="dxa"/>
            <w:shd w:val="clear" w:color="auto" w:fill="auto"/>
          </w:tcPr>
          <w:p w:rsidR="00E05BCA" w:rsidRPr="00F55388" w:rsidRDefault="00E05BCA" w:rsidP="00954824">
            <w:pPr>
              <w:jc w:val="center"/>
            </w:pPr>
            <w:r w:rsidRPr="00F55388">
              <w:rPr>
                <w:rFonts w:ascii="Arial" w:hAnsi="Arial" w:cs="Arial"/>
                <w:sz w:val="18"/>
                <w:szCs w:val="18"/>
              </w:rPr>
              <w:t>-----</w:t>
            </w:r>
          </w:p>
        </w:tc>
        <w:tc>
          <w:tcPr>
            <w:tcW w:w="950"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2</w:t>
            </w:r>
          </w:p>
        </w:tc>
        <w:tc>
          <w:tcPr>
            <w:tcW w:w="1352" w:type="dxa"/>
            <w:shd w:val="clear" w:color="auto" w:fill="auto"/>
          </w:tcPr>
          <w:p w:rsidR="00E05BCA" w:rsidRPr="00421511" w:rsidRDefault="00E05BCA" w:rsidP="00954824">
            <w:pPr>
              <w:jc w:val="center"/>
              <w:rPr>
                <w:rFonts w:ascii="Arial" w:hAnsi="Arial" w:cs="Arial"/>
                <w:sz w:val="18"/>
                <w:szCs w:val="18"/>
              </w:rPr>
            </w:pPr>
            <w:r w:rsidRPr="00421511">
              <w:rPr>
                <w:rFonts w:ascii="Arial" w:hAnsi="Arial" w:cs="Arial"/>
                <w:sz w:val="18"/>
                <w:szCs w:val="18"/>
              </w:rPr>
              <w:t>P2BI-005</w:t>
            </w:r>
          </w:p>
        </w:tc>
        <w:tc>
          <w:tcPr>
            <w:tcW w:w="1483" w:type="dxa"/>
            <w:shd w:val="clear" w:color="auto" w:fill="auto"/>
          </w:tcPr>
          <w:p w:rsidR="00E05BCA" w:rsidRPr="00421511" w:rsidRDefault="00E05BCA" w:rsidP="00954824">
            <w:pPr>
              <w:jc w:val="center"/>
              <w:rPr>
                <w:rFonts w:ascii="Arial" w:hAnsi="Arial" w:cs="Arial"/>
                <w:color w:val="000000"/>
                <w:sz w:val="18"/>
                <w:szCs w:val="18"/>
              </w:rPr>
            </w:pPr>
            <w:r w:rsidRPr="00421511">
              <w:rPr>
                <w:rFonts w:ascii="Arial" w:hAnsi="Arial" w:cs="Arial"/>
                <w:color w:val="000000"/>
                <w:sz w:val="18"/>
                <w:szCs w:val="18"/>
              </w:rPr>
              <w:t>S/ 3.400.00</w:t>
            </w:r>
          </w:p>
        </w:tc>
        <w:tc>
          <w:tcPr>
            <w:tcW w:w="2268" w:type="dxa"/>
            <w:shd w:val="clear" w:color="auto" w:fill="auto"/>
            <w:vAlign w:val="bottom"/>
          </w:tcPr>
          <w:p w:rsidR="00E05BCA" w:rsidRPr="00421511" w:rsidRDefault="00E05BCA" w:rsidP="00954824">
            <w:pPr>
              <w:rPr>
                <w:rFonts w:ascii="Arial" w:hAnsi="Arial" w:cs="Arial"/>
                <w:sz w:val="18"/>
                <w:szCs w:val="18"/>
                <w:lang w:eastAsia="es-PE"/>
              </w:rPr>
            </w:pPr>
            <w:r w:rsidRPr="00421511">
              <w:rPr>
                <w:rFonts w:ascii="Arial" w:hAnsi="Arial" w:cs="Arial"/>
                <w:sz w:val="18"/>
                <w:szCs w:val="18"/>
                <w:lang w:eastAsia="es-PE"/>
              </w:rPr>
              <w:t>Servicio Hematología Biomedicina Molecular</w:t>
            </w:r>
          </w:p>
        </w:tc>
      </w:tr>
      <w:tr w:rsidR="00E05BCA" w:rsidRPr="002D7B3B" w:rsidTr="00954824">
        <w:trPr>
          <w:trHeight w:val="567"/>
        </w:trPr>
        <w:tc>
          <w:tcPr>
            <w:tcW w:w="1712"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Nutricionista</w:t>
            </w:r>
          </w:p>
        </w:tc>
        <w:tc>
          <w:tcPr>
            <w:tcW w:w="1557" w:type="dxa"/>
            <w:shd w:val="clear" w:color="auto" w:fill="auto"/>
          </w:tcPr>
          <w:p w:rsidR="00E05BCA" w:rsidRPr="00F55388" w:rsidRDefault="00E05BCA" w:rsidP="00954824">
            <w:pPr>
              <w:jc w:val="center"/>
            </w:pPr>
            <w:r w:rsidRPr="00F55388">
              <w:rPr>
                <w:rFonts w:ascii="Arial" w:hAnsi="Arial" w:cs="Arial"/>
                <w:sz w:val="18"/>
                <w:szCs w:val="18"/>
              </w:rPr>
              <w:t>-----</w:t>
            </w:r>
          </w:p>
        </w:tc>
        <w:tc>
          <w:tcPr>
            <w:tcW w:w="950" w:type="dxa"/>
            <w:shd w:val="clear" w:color="auto" w:fill="auto"/>
          </w:tcPr>
          <w:p w:rsidR="00E05BCA" w:rsidRPr="00F55388" w:rsidRDefault="00E05BCA" w:rsidP="00954824">
            <w:pPr>
              <w:jc w:val="center"/>
              <w:rPr>
                <w:rFonts w:ascii="Arial" w:hAnsi="Arial" w:cs="Arial"/>
                <w:sz w:val="18"/>
                <w:szCs w:val="18"/>
              </w:rPr>
            </w:pPr>
            <w:r w:rsidRPr="00F55388">
              <w:rPr>
                <w:rFonts w:ascii="Arial" w:hAnsi="Arial" w:cs="Arial"/>
                <w:sz w:val="18"/>
                <w:szCs w:val="18"/>
              </w:rPr>
              <w:t>5</w:t>
            </w:r>
          </w:p>
        </w:tc>
        <w:tc>
          <w:tcPr>
            <w:tcW w:w="1352" w:type="dxa"/>
            <w:shd w:val="clear" w:color="auto" w:fill="auto"/>
          </w:tcPr>
          <w:p w:rsidR="00E05BCA" w:rsidRPr="00421511" w:rsidRDefault="00E05BCA" w:rsidP="00954824">
            <w:pPr>
              <w:jc w:val="center"/>
              <w:rPr>
                <w:rFonts w:ascii="Arial" w:hAnsi="Arial" w:cs="Arial"/>
                <w:sz w:val="18"/>
                <w:szCs w:val="18"/>
              </w:rPr>
            </w:pPr>
            <w:r w:rsidRPr="00421511">
              <w:rPr>
                <w:rFonts w:ascii="Arial" w:hAnsi="Arial" w:cs="Arial"/>
                <w:sz w:val="18"/>
                <w:szCs w:val="18"/>
              </w:rPr>
              <w:t>P2NU-006</w:t>
            </w:r>
          </w:p>
        </w:tc>
        <w:tc>
          <w:tcPr>
            <w:tcW w:w="1483" w:type="dxa"/>
            <w:shd w:val="clear" w:color="auto" w:fill="auto"/>
          </w:tcPr>
          <w:p w:rsidR="00E05BCA" w:rsidRPr="00421511" w:rsidRDefault="00E05BCA" w:rsidP="00954824">
            <w:pPr>
              <w:jc w:val="center"/>
              <w:rPr>
                <w:rFonts w:ascii="Arial" w:hAnsi="Arial" w:cs="Arial"/>
                <w:color w:val="000000"/>
                <w:sz w:val="18"/>
                <w:szCs w:val="18"/>
              </w:rPr>
            </w:pPr>
            <w:r w:rsidRPr="00421511">
              <w:rPr>
                <w:rFonts w:ascii="Arial" w:hAnsi="Arial" w:cs="Arial"/>
                <w:color w:val="000000"/>
                <w:sz w:val="18"/>
                <w:szCs w:val="18"/>
              </w:rPr>
              <w:t>S/ 3.400.00</w:t>
            </w:r>
          </w:p>
        </w:tc>
        <w:tc>
          <w:tcPr>
            <w:tcW w:w="2268" w:type="dxa"/>
            <w:shd w:val="clear" w:color="auto" w:fill="auto"/>
            <w:vAlign w:val="bottom"/>
          </w:tcPr>
          <w:p w:rsidR="00E05BCA" w:rsidRPr="00421511" w:rsidRDefault="00E05BCA" w:rsidP="00954824">
            <w:pPr>
              <w:rPr>
                <w:rFonts w:ascii="Arial" w:hAnsi="Arial" w:cs="Arial"/>
                <w:sz w:val="18"/>
                <w:szCs w:val="18"/>
                <w:lang w:eastAsia="es-PE"/>
              </w:rPr>
            </w:pPr>
            <w:r w:rsidRPr="00421511">
              <w:rPr>
                <w:rFonts w:ascii="Arial" w:hAnsi="Arial" w:cs="Arial"/>
                <w:sz w:val="18"/>
                <w:szCs w:val="18"/>
                <w:lang w:eastAsia="es-PE"/>
              </w:rPr>
              <w:t>Servicio de Nutrición.</w:t>
            </w:r>
          </w:p>
        </w:tc>
      </w:tr>
      <w:tr w:rsidR="00E05BCA" w:rsidRPr="002D7B3B" w:rsidTr="00954824">
        <w:trPr>
          <w:trHeight w:val="446"/>
        </w:trPr>
        <w:tc>
          <w:tcPr>
            <w:tcW w:w="3269" w:type="dxa"/>
            <w:gridSpan w:val="2"/>
            <w:shd w:val="clear" w:color="auto" w:fill="BFBFBF"/>
          </w:tcPr>
          <w:p w:rsidR="00E05BCA" w:rsidRPr="002D7B3B" w:rsidRDefault="00E05BCA" w:rsidP="00954824">
            <w:pPr>
              <w:jc w:val="center"/>
              <w:rPr>
                <w:rFonts w:ascii="Arial" w:hAnsi="Arial" w:cs="Arial"/>
                <w:b/>
                <w:sz w:val="18"/>
                <w:szCs w:val="18"/>
              </w:rPr>
            </w:pPr>
            <w:r w:rsidRPr="002D7B3B">
              <w:rPr>
                <w:rFonts w:ascii="Arial" w:hAnsi="Arial" w:cs="Arial"/>
                <w:b/>
                <w:sz w:val="18"/>
                <w:szCs w:val="18"/>
              </w:rPr>
              <w:t>TOTAL</w:t>
            </w:r>
          </w:p>
        </w:tc>
        <w:tc>
          <w:tcPr>
            <w:tcW w:w="6053" w:type="dxa"/>
            <w:gridSpan w:val="4"/>
            <w:shd w:val="clear" w:color="auto" w:fill="BFBFBF"/>
          </w:tcPr>
          <w:p w:rsidR="00E05BCA" w:rsidRPr="002D7B3B" w:rsidRDefault="00E05BCA" w:rsidP="00954824">
            <w:pPr>
              <w:rPr>
                <w:rFonts w:ascii="Arial" w:hAnsi="Arial" w:cs="Arial"/>
                <w:b/>
                <w:sz w:val="18"/>
                <w:szCs w:val="18"/>
              </w:rPr>
            </w:pPr>
            <w:r w:rsidRPr="002D7B3B">
              <w:rPr>
                <w:rFonts w:ascii="Arial" w:hAnsi="Arial" w:cs="Arial"/>
                <w:b/>
                <w:sz w:val="18"/>
                <w:szCs w:val="18"/>
              </w:rPr>
              <w:t xml:space="preserve">    </w:t>
            </w:r>
            <w:r>
              <w:rPr>
                <w:rFonts w:ascii="Arial" w:hAnsi="Arial" w:cs="Arial"/>
                <w:b/>
                <w:sz w:val="18"/>
                <w:szCs w:val="18"/>
              </w:rPr>
              <w:t xml:space="preserve">  </w:t>
            </w:r>
            <w:r w:rsidRPr="002D7B3B">
              <w:rPr>
                <w:rFonts w:ascii="Arial" w:hAnsi="Arial" w:cs="Arial"/>
                <w:b/>
                <w:sz w:val="18"/>
                <w:szCs w:val="18"/>
              </w:rPr>
              <w:t>1</w:t>
            </w:r>
            <w:r w:rsidR="004D627E">
              <w:rPr>
                <w:rFonts w:ascii="Arial" w:hAnsi="Arial" w:cs="Arial"/>
                <w:b/>
                <w:sz w:val="18"/>
                <w:szCs w:val="18"/>
              </w:rPr>
              <w:t>1</w:t>
            </w:r>
          </w:p>
        </w:tc>
      </w:tr>
    </w:tbl>
    <w:p w:rsidR="00E05BCA" w:rsidRDefault="00E05BCA" w:rsidP="00650865">
      <w:pPr>
        <w:pStyle w:val="Sinespaciado"/>
        <w:ind w:left="720"/>
        <w:rPr>
          <w:rFonts w:ascii="Arial" w:hAnsi="Arial" w:cs="Arial"/>
          <w:sz w:val="20"/>
          <w:szCs w:val="20"/>
        </w:rPr>
      </w:pPr>
    </w:p>
    <w:p w:rsidR="00E05BCA" w:rsidRDefault="00E05BCA" w:rsidP="00650865">
      <w:pPr>
        <w:pStyle w:val="Sinespaciado"/>
        <w:ind w:left="720"/>
        <w:rPr>
          <w:rFonts w:ascii="Arial" w:hAnsi="Arial" w:cs="Arial"/>
          <w:sz w:val="20"/>
          <w:szCs w:val="20"/>
        </w:rPr>
      </w:pPr>
    </w:p>
    <w:p w:rsidR="00E05BCA" w:rsidRDefault="00E05BCA" w:rsidP="00650865">
      <w:pPr>
        <w:pStyle w:val="Sinespaciado"/>
        <w:ind w:left="720"/>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w:t>
      </w:r>
      <w:r w:rsidRPr="00D952CC">
        <w:rPr>
          <w:rFonts w:cs="Arial"/>
          <w:b w:val="0"/>
          <w:sz w:val="20"/>
        </w:rPr>
        <w:lastRenderedPageBreak/>
        <w:t xml:space="preserve">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F011DE" w:rsidRDefault="00F011DE" w:rsidP="00CF29DD">
      <w:pPr>
        <w:suppressAutoHyphens/>
        <w:spacing w:after="0" w:line="240" w:lineRule="auto"/>
        <w:ind w:left="426"/>
        <w:jc w:val="both"/>
        <w:outlineLvl w:val="0"/>
        <w:rPr>
          <w:rFonts w:ascii="Arial" w:eastAsia="Times New Roman" w:hAnsi="Arial" w:cs="Arial"/>
          <w:b/>
          <w:sz w:val="18"/>
          <w:szCs w:val="18"/>
          <w:lang w:val="es-ES" w:eastAsia="ar-SA"/>
        </w:rPr>
      </w:pPr>
    </w:p>
    <w:p w:rsidR="00F011DE" w:rsidRDefault="00F011DE" w:rsidP="00CF29DD">
      <w:pPr>
        <w:suppressAutoHyphens/>
        <w:spacing w:after="0" w:line="240" w:lineRule="auto"/>
        <w:ind w:left="426"/>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t xml:space="preserve">QUIMICO FARMACEUTICO     </w:t>
      </w:r>
      <w:r w:rsidRPr="00F011DE">
        <w:rPr>
          <w:rFonts w:ascii="Arial" w:eastAsia="Times New Roman" w:hAnsi="Arial" w:cs="Arial"/>
          <w:b/>
          <w:sz w:val="18"/>
          <w:szCs w:val="18"/>
          <w:lang w:val="es-ES" w:eastAsia="ar-SA"/>
        </w:rPr>
        <w:t>P2QF-001, P2QF-002 Y P2QF-003</w:t>
      </w:r>
    </w:p>
    <w:p w:rsidR="00F011DE" w:rsidRDefault="00F011DE"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3C08FA">
      <w:pPr>
        <w:suppressAutoHyphens/>
        <w:spacing w:after="0" w:line="240" w:lineRule="auto"/>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F011DE" w:rsidRPr="00680C62" w:rsidTr="00954824">
        <w:trPr>
          <w:trHeight w:val="436"/>
        </w:trPr>
        <w:tc>
          <w:tcPr>
            <w:tcW w:w="3403" w:type="dxa"/>
            <w:shd w:val="clear" w:color="auto" w:fill="D9D9D9"/>
            <w:vAlign w:val="center"/>
          </w:tcPr>
          <w:p w:rsidR="00F011DE" w:rsidRPr="00680C62"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011DE" w:rsidRPr="00680C62"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011DE" w:rsidRPr="00680C62"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011DE" w:rsidRPr="00680C62" w:rsidTr="00954824">
        <w:tc>
          <w:tcPr>
            <w:tcW w:w="3403" w:type="dxa"/>
            <w:vAlign w:val="center"/>
          </w:tcPr>
          <w:p w:rsidR="00F011DE" w:rsidRPr="00C62503"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F011DE" w:rsidRDefault="00F011DE" w:rsidP="00954824">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Químico Farmacéutico  y Resolución del SERUMS correspondiente a la profesión. </w:t>
            </w:r>
            <w:r>
              <w:rPr>
                <w:rFonts w:ascii="Arial" w:hAnsi="Arial" w:cs="Arial"/>
                <w:b/>
                <w:sz w:val="18"/>
                <w:szCs w:val="18"/>
              </w:rPr>
              <w:t>(Indispensable)</w:t>
            </w:r>
          </w:p>
          <w:p w:rsidR="00F011DE" w:rsidRPr="005B7193" w:rsidRDefault="00F011DE" w:rsidP="00954824">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F011DE" w:rsidRPr="00680C62" w:rsidTr="00954824">
        <w:tc>
          <w:tcPr>
            <w:tcW w:w="3403" w:type="dxa"/>
            <w:vAlign w:val="center"/>
          </w:tcPr>
          <w:p w:rsidR="00F011DE" w:rsidRPr="00C62503"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F011DE" w:rsidRPr="002F6C88" w:rsidRDefault="00F011DE" w:rsidP="0095482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F011DE" w:rsidRPr="007064C8" w:rsidRDefault="00F011DE" w:rsidP="00954824">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w:t>
            </w:r>
            <w:r>
              <w:rPr>
                <w:rFonts w:ascii="Arial" w:hAnsi="Arial" w:cs="Arial"/>
                <w:sz w:val="18"/>
                <w:szCs w:val="18"/>
              </w:rPr>
              <w:t>dos (02</w:t>
            </w:r>
            <w:r w:rsidRPr="00F527E5">
              <w:rPr>
                <w:rFonts w:ascii="Arial" w:hAnsi="Arial" w:cs="Arial"/>
                <w:sz w:val="18"/>
                <w:szCs w:val="18"/>
              </w:rPr>
              <w:t xml:space="preserve">) años. </w:t>
            </w:r>
            <w:r w:rsidRPr="00F527E5">
              <w:rPr>
                <w:rFonts w:ascii="Arial" w:hAnsi="Arial" w:cs="Arial"/>
                <w:b/>
                <w:sz w:val="18"/>
                <w:szCs w:val="18"/>
              </w:rPr>
              <w:t>(Indispensable)</w:t>
            </w:r>
          </w:p>
          <w:p w:rsidR="00F011DE" w:rsidRPr="002F6C88" w:rsidRDefault="00F011DE" w:rsidP="00954824">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F011DE" w:rsidRPr="002F6C88" w:rsidRDefault="00F011DE" w:rsidP="00954824">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F011DE" w:rsidRPr="002F6C88" w:rsidRDefault="00F011DE" w:rsidP="0095482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F011DE" w:rsidRPr="007064C8" w:rsidRDefault="00F011DE" w:rsidP="00954824">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F011DE" w:rsidRPr="00680C62" w:rsidTr="00954824">
        <w:tc>
          <w:tcPr>
            <w:tcW w:w="3403" w:type="dxa"/>
            <w:vAlign w:val="center"/>
          </w:tcPr>
          <w:p w:rsidR="00F011DE" w:rsidRPr="00680C62"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011DE" w:rsidRPr="00680C62"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011DE" w:rsidRDefault="00F011DE" w:rsidP="00954824">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F011DE" w:rsidRPr="00736ADC" w:rsidRDefault="00F011DE" w:rsidP="00954824">
            <w:pPr>
              <w:pStyle w:val="Prrafodelista2"/>
              <w:numPr>
                <w:ilvl w:val="0"/>
                <w:numId w:val="1"/>
              </w:numPr>
              <w:suppressAutoHyphens w:val="0"/>
              <w:ind w:left="176" w:hanging="176"/>
              <w:contextualSpacing w:val="0"/>
              <w:jc w:val="both"/>
              <w:rPr>
                <w:rFonts w:ascii="Arial" w:hAnsi="Arial" w:cs="Arial"/>
                <w:sz w:val="18"/>
                <w:lang w:val="es-MX"/>
              </w:rPr>
            </w:pPr>
            <w:r w:rsidRPr="00095007">
              <w:rPr>
                <w:rFonts w:ascii="Arial" w:hAnsi="Arial" w:cs="Arial"/>
                <w:sz w:val="18"/>
                <w:szCs w:val="18"/>
              </w:rPr>
              <w:t xml:space="preserve">De preferencia, contar con curso de capacitación en Sistema de Dispensación de Medicamentos Dosis Unitarias. </w:t>
            </w:r>
            <w:r w:rsidRPr="00095007">
              <w:rPr>
                <w:rFonts w:ascii="Arial" w:hAnsi="Arial" w:cs="Arial"/>
                <w:b/>
                <w:bCs/>
                <w:sz w:val="18"/>
                <w:szCs w:val="18"/>
              </w:rPr>
              <w:t>(Deseable)</w:t>
            </w:r>
          </w:p>
          <w:p w:rsidR="00F011DE" w:rsidRPr="00680C62" w:rsidRDefault="00F011DE" w:rsidP="00954824">
            <w:pPr>
              <w:tabs>
                <w:tab w:val="num" w:pos="252"/>
                <w:tab w:val="num" w:pos="360"/>
              </w:tabs>
              <w:spacing w:after="0" w:line="240" w:lineRule="auto"/>
              <w:ind w:left="252"/>
              <w:jc w:val="both"/>
              <w:rPr>
                <w:rFonts w:ascii="Arial" w:hAnsi="Arial" w:cs="Arial"/>
                <w:sz w:val="18"/>
                <w:szCs w:val="18"/>
              </w:rPr>
            </w:pPr>
          </w:p>
        </w:tc>
      </w:tr>
      <w:tr w:rsidR="00F011DE" w:rsidRPr="00680C62" w:rsidTr="00954824">
        <w:trPr>
          <w:trHeight w:val="735"/>
        </w:trPr>
        <w:tc>
          <w:tcPr>
            <w:tcW w:w="3403" w:type="dxa"/>
            <w:vAlign w:val="center"/>
          </w:tcPr>
          <w:p w:rsidR="00F011DE" w:rsidRPr="00680C62"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F011DE" w:rsidRPr="0064713D" w:rsidRDefault="00F011DE" w:rsidP="0095482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F011DE" w:rsidRPr="006C1739" w:rsidTr="00954824">
        <w:tc>
          <w:tcPr>
            <w:tcW w:w="3403" w:type="dxa"/>
            <w:vAlign w:val="center"/>
          </w:tcPr>
          <w:p w:rsidR="00F011DE" w:rsidRPr="00680C62"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011DE" w:rsidRPr="00FC1EFA" w:rsidRDefault="00F011DE" w:rsidP="0095482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F011DE" w:rsidRDefault="00F011DE" w:rsidP="0095482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011DE" w:rsidRPr="00FC1EFA" w:rsidRDefault="00F011DE" w:rsidP="0095482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F011DE" w:rsidRPr="00680C62" w:rsidRDefault="00F011DE" w:rsidP="0095482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011DE" w:rsidRPr="006C1739" w:rsidTr="00954824">
        <w:trPr>
          <w:trHeight w:val="265"/>
        </w:trPr>
        <w:tc>
          <w:tcPr>
            <w:tcW w:w="3403" w:type="dxa"/>
            <w:vAlign w:val="center"/>
          </w:tcPr>
          <w:p w:rsidR="00F011DE" w:rsidRPr="004D2B6D" w:rsidRDefault="00F011D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011DE" w:rsidRPr="004D2B6D" w:rsidRDefault="00F011DE" w:rsidP="0095482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A026C" w:rsidRDefault="00FA026C" w:rsidP="003C08FA">
      <w:pPr>
        <w:suppressAutoHyphens/>
        <w:spacing w:after="0" w:line="240" w:lineRule="auto"/>
        <w:jc w:val="both"/>
        <w:outlineLvl w:val="0"/>
        <w:rPr>
          <w:rFonts w:ascii="Arial" w:eastAsia="Times New Roman" w:hAnsi="Arial" w:cs="Arial"/>
          <w:b/>
          <w:sz w:val="18"/>
          <w:szCs w:val="18"/>
          <w:lang w:val="es-ES" w:eastAsia="ar-SA"/>
        </w:rPr>
      </w:pPr>
    </w:p>
    <w:p w:rsidR="002349AE" w:rsidRDefault="002349AE" w:rsidP="003C08FA">
      <w:pPr>
        <w:suppressAutoHyphens/>
        <w:spacing w:after="0" w:line="240" w:lineRule="auto"/>
        <w:jc w:val="both"/>
        <w:outlineLvl w:val="0"/>
        <w:rPr>
          <w:rFonts w:ascii="Arial" w:eastAsia="Times New Roman" w:hAnsi="Arial" w:cs="Arial"/>
          <w:b/>
          <w:sz w:val="18"/>
          <w:szCs w:val="18"/>
          <w:lang w:val="es-ES" w:eastAsia="ar-SA"/>
        </w:rPr>
      </w:pPr>
    </w:p>
    <w:p w:rsidR="002349AE" w:rsidRDefault="002349AE" w:rsidP="003C08FA">
      <w:pPr>
        <w:suppressAutoHyphens/>
        <w:spacing w:after="0" w:line="240" w:lineRule="auto"/>
        <w:jc w:val="both"/>
        <w:outlineLvl w:val="0"/>
        <w:rPr>
          <w:rFonts w:ascii="Arial" w:eastAsia="Times New Roman" w:hAnsi="Arial" w:cs="Arial"/>
          <w:b/>
          <w:sz w:val="18"/>
          <w:szCs w:val="18"/>
          <w:lang w:val="es-ES" w:eastAsia="ar-SA"/>
        </w:rPr>
      </w:pPr>
      <w:r>
        <w:rPr>
          <w:rFonts w:ascii="Arial" w:eastAsia="Times New Roman" w:hAnsi="Arial" w:cs="Arial"/>
          <w:b/>
          <w:sz w:val="18"/>
          <w:szCs w:val="18"/>
          <w:lang w:val="es-ES" w:eastAsia="ar-SA"/>
        </w:rPr>
        <w:t xml:space="preserve">NUTRICIONISTA    </w:t>
      </w:r>
      <w:r w:rsidRPr="002349AE">
        <w:rPr>
          <w:rFonts w:ascii="Arial" w:eastAsia="Times New Roman" w:hAnsi="Arial" w:cs="Arial"/>
          <w:b/>
          <w:sz w:val="18"/>
          <w:szCs w:val="18"/>
          <w:lang w:val="es-ES" w:eastAsia="ar-SA"/>
        </w:rPr>
        <w:t>P2NU-006</w:t>
      </w:r>
    </w:p>
    <w:p w:rsidR="00717724" w:rsidRDefault="00717724"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2349AE" w:rsidRPr="00680C62" w:rsidTr="00954824">
        <w:trPr>
          <w:trHeight w:val="436"/>
        </w:trPr>
        <w:tc>
          <w:tcPr>
            <w:tcW w:w="3403" w:type="dxa"/>
            <w:shd w:val="clear" w:color="auto" w:fill="D9D9D9"/>
            <w:vAlign w:val="center"/>
          </w:tcPr>
          <w:p w:rsidR="002349AE" w:rsidRPr="00680C62"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2349AE" w:rsidRPr="00680C62"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2349AE" w:rsidRPr="00680C62"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2349AE" w:rsidRPr="00680C62" w:rsidTr="00954824">
        <w:tc>
          <w:tcPr>
            <w:tcW w:w="3403" w:type="dxa"/>
            <w:vAlign w:val="center"/>
          </w:tcPr>
          <w:p w:rsidR="002349AE" w:rsidRPr="00C62503"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2349AE" w:rsidRDefault="002349AE" w:rsidP="00954824">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en Nutrición y Resolución del SERUMS correspondiente a la profesión. </w:t>
            </w:r>
            <w:r>
              <w:rPr>
                <w:rFonts w:ascii="Arial" w:hAnsi="Arial" w:cs="Arial"/>
                <w:b/>
                <w:sz w:val="18"/>
                <w:szCs w:val="18"/>
              </w:rPr>
              <w:t>(Indispensable)</w:t>
            </w:r>
          </w:p>
          <w:p w:rsidR="002349AE" w:rsidRPr="005B7193" w:rsidRDefault="002349AE" w:rsidP="00954824">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2349AE" w:rsidRPr="00680C62" w:rsidTr="00954824">
        <w:tc>
          <w:tcPr>
            <w:tcW w:w="3403" w:type="dxa"/>
            <w:vAlign w:val="center"/>
          </w:tcPr>
          <w:p w:rsidR="002349AE" w:rsidRPr="00C62503"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349AE" w:rsidRPr="002F6C88" w:rsidRDefault="002349AE" w:rsidP="0095482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2349AE" w:rsidRPr="007064C8" w:rsidRDefault="002349AE" w:rsidP="00954824">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2349AE" w:rsidRPr="002F6C88" w:rsidRDefault="002349AE" w:rsidP="00954824">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2349AE" w:rsidRPr="002F6C88" w:rsidRDefault="002349AE" w:rsidP="00954824">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2349AE" w:rsidRPr="002F6C88" w:rsidRDefault="002349AE" w:rsidP="0095482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2349AE" w:rsidRPr="007064C8" w:rsidRDefault="002349AE" w:rsidP="00954824">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2349AE" w:rsidRPr="00680C62" w:rsidTr="00954824">
        <w:tc>
          <w:tcPr>
            <w:tcW w:w="3403" w:type="dxa"/>
            <w:vAlign w:val="center"/>
          </w:tcPr>
          <w:p w:rsidR="002349AE" w:rsidRPr="00680C62"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2349AE" w:rsidRPr="00680C62"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2349AE" w:rsidRPr="00680C62" w:rsidRDefault="002349AE" w:rsidP="00954824">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302E0B">
              <w:rPr>
                <w:rFonts w:ascii="Arial" w:hAnsi="Arial" w:cs="Arial"/>
                <w:sz w:val="18"/>
                <w:szCs w:val="18"/>
              </w:rPr>
              <w:t xml:space="preserve">Acreditar actividades de capacitación y/o actualización profesional afines al cargo convocado que incluya un curso HACSA y/o servicio de </w:t>
            </w:r>
            <w:r w:rsidRPr="00302E0B">
              <w:rPr>
                <w:rFonts w:ascii="Arial" w:hAnsi="Arial" w:cs="Arial"/>
                <w:sz w:val="18"/>
                <w:szCs w:val="18"/>
              </w:rPr>
              <w:lastRenderedPageBreak/>
              <w:t xml:space="preserve">alimentación como mínimo de 120 horas, realizadas a partir del año 2012 a la fecha. </w:t>
            </w:r>
            <w:r w:rsidRPr="00302E0B">
              <w:rPr>
                <w:rFonts w:ascii="Arial" w:hAnsi="Arial" w:cs="Arial"/>
                <w:b/>
                <w:sz w:val="18"/>
                <w:szCs w:val="18"/>
              </w:rPr>
              <w:t>(Indispensable)</w:t>
            </w:r>
            <w:r w:rsidRPr="00976A6E">
              <w:rPr>
                <w:rFonts w:cs="Arial"/>
                <w:b/>
                <w:sz w:val="18"/>
                <w:szCs w:val="18"/>
              </w:rPr>
              <w:t xml:space="preserve"> </w:t>
            </w:r>
          </w:p>
        </w:tc>
      </w:tr>
      <w:tr w:rsidR="002349AE" w:rsidRPr="00680C62" w:rsidTr="00954824">
        <w:trPr>
          <w:trHeight w:val="735"/>
        </w:trPr>
        <w:tc>
          <w:tcPr>
            <w:tcW w:w="3403" w:type="dxa"/>
            <w:vAlign w:val="center"/>
          </w:tcPr>
          <w:p w:rsidR="002349AE" w:rsidRPr="00680C62"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Pr>
                <w:rFonts w:ascii="Arial" w:eastAsia="Times New Roman" w:hAnsi="Arial" w:cs="Arial"/>
                <w:b/>
                <w:bCs/>
                <w:sz w:val="18"/>
                <w:szCs w:val="18"/>
                <w:lang w:val="es-ES" w:eastAsia="ar-SA"/>
              </w:rPr>
              <w:t xml:space="preserve"> </w:t>
            </w:r>
          </w:p>
        </w:tc>
        <w:tc>
          <w:tcPr>
            <w:tcW w:w="6379" w:type="dxa"/>
            <w:vAlign w:val="center"/>
          </w:tcPr>
          <w:p w:rsidR="002349AE" w:rsidRPr="0064713D" w:rsidRDefault="002349AE" w:rsidP="0095482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2349AE" w:rsidRPr="006C1739" w:rsidTr="00954824">
        <w:tc>
          <w:tcPr>
            <w:tcW w:w="3403" w:type="dxa"/>
            <w:vAlign w:val="center"/>
          </w:tcPr>
          <w:p w:rsidR="002349AE" w:rsidRPr="00680C62"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2349AE" w:rsidRPr="00FC1EFA" w:rsidRDefault="002349AE" w:rsidP="0095482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2349AE" w:rsidRDefault="002349AE" w:rsidP="0095482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2349AE" w:rsidRPr="00FC1EFA" w:rsidRDefault="002349AE" w:rsidP="0095482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2349AE" w:rsidRPr="00680C62" w:rsidRDefault="002349AE" w:rsidP="0095482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2349AE" w:rsidRPr="006C1739" w:rsidTr="00954824">
        <w:trPr>
          <w:trHeight w:val="265"/>
        </w:trPr>
        <w:tc>
          <w:tcPr>
            <w:tcW w:w="3403" w:type="dxa"/>
            <w:vAlign w:val="center"/>
          </w:tcPr>
          <w:p w:rsidR="002349AE" w:rsidRPr="004D2B6D" w:rsidRDefault="002349AE" w:rsidP="009548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2349AE" w:rsidRPr="004D2B6D" w:rsidRDefault="002349AE" w:rsidP="0095482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2349AE" w:rsidRDefault="002349AE" w:rsidP="004265CD">
      <w:pPr>
        <w:tabs>
          <w:tab w:val="left" w:pos="1440"/>
        </w:tabs>
        <w:snapToGrid w:val="0"/>
        <w:jc w:val="both"/>
        <w:rPr>
          <w:rFonts w:ascii="Arial" w:hAnsi="Arial" w:cs="Arial"/>
          <w:sz w:val="16"/>
          <w:szCs w:val="16"/>
        </w:rPr>
      </w:pPr>
    </w:p>
    <w:p w:rsidR="00DF199E" w:rsidRDefault="00DF199E" w:rsidP="004265CD">
      <w:pPr>
        <w:tabs>
          <w:tab w:val="left" w:pos="1440"/>
        </w:tabs>
        <w:snapToGrid w:val="0"/>
        <w:jc w:val="both"/>
        <w:rPr>
          <w:rFonts w:ascii="Arial" w:hAnsi="Arial" w:cs="Arial"/>
          <w:sz w:val="16"/>
          <w:szCs w:val="16"/>
        </w:rPr>
      </w:pPr>
    </w:p>
    <w:p w:rsidR="00DF199E" w:rsidRPr="00DF199E" w:rsidRDefault="00DF199E" w:rsidP="00DF199E">
      <w:pPr>
        <w:suppressAutoHyphens/>
        <w:spacing w:after="0" w:line="240" w:lineRule="auto"/>
        <w:jc w:val="both"/>
        <w:outlineLvl w:val="0"/>
        <w:rPr>
          <w:rFonts w:ascii="Arial" w:eastAsia="Times New Roman" w:hAnsi="Arial" w:cs="Arial"/>
          <w:b/>
          <w:sz w:val="18"/>
          <w:szCs w:val="18"/>
          <w:lang w:val="es-ES" w:eastAsia="ar-SA"/>
        </w:rPr>
      </w:pPr>
      <w:r w:rsidRPr="00DF199E">
        <w:rPr>
          <w:rFonts w:ascii="Arial" w:eastAsia="Times New Roman" w:hAnsi="Arial" w:cs="Arial"/>
          <w:b/>
          <w:sz w:val="18"/>
          <w:szCs w:val="18"/>
          <w:lang w:val="es-ES" w:eastAsia="ar-SA"/>
        </w:rPr>
        <w:t>BIOLOGO      P2BI-004 Y P2BI-005</w:t>
      </w:r>
    </w:p>
    <w:p w:rsidR="002349AE" w:rsidRDefault="002349AE"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DF199E" w:rsidRPr="00680C62" w:rsidTr="00954824">
        <w:trPr>
          <w:trHeight w:val="436"/>
        </w:trPr>
        <w:tc>
          <w:tcPr>
            <w:tcW w:w="3403" w:type="dxa"/>
            <w:shd w:val="clear" w:color="auto" w:fill="D9D9D9"/>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DF199E" w:rsidRPr="00680C62" w:rsidTr="00954824">
        <w:tc>
          <w:tcPr>
            <w:tcW w:w="3403" w:type="dxa"/>
            <w:vAlign w:val="center"/>
          </w:tcPr>
          <w:p w:rsidR="00DF199E" w:rsidRPr="00C62503" w:rsidRDefault="00DF199E" w:rsidP="00954824">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DF199E" w:rsidRDefault="00DF199E" w:rsidP="00DF199E">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Biólogo y Resolución del SERUMS correspondiente a la profesión. </w:t>
            </w:r>
            <w:r>
              <w:rPr>
                <w:rFonts w:ascii="Arial" w:eastAsia="Calibri" w:hAnsi="Arial" w:cs="Arial"/>
                <w:b/>
                <w:sz w:val="18"/>
                <w:szCs w:val="18"/>
              </w:rPr>
              <w:t>(Indispensable)</w:t>
            </w:r>
          </w:p>
          <w:p w:rsidR="00DF199E" w:rsidRPr="002459EF" w:rsidRDefault="00DF199E" w:rsidP="00DF199E">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tc>
      </w:tr>
      <w:tr w:rsidR="00DF199E" w:rsidRPr="00680C62" w:rsidTr="00954824">
        <w:tc>
          <w:tcPr>
            <w:tcW w:w="3403" w:type="dxa"/>
            <w:vAlign w:val="center"/>
          </w:tcPr>
          <w:p w:rsidR="00DF199E" w:rsidRPr="00C62503" w:rsidRDefault="00DF199E" w:rsidP="00954824">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DF199E" w:rsidRPr="002F6C88" w:rsidRDefault="00DF199E" w:rsidP="00954824">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DF199E" w:rsidRDefault="00DF199E" w:rsidP="00DF199E">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DF199E" w:rsidRPr="002F6C88" w:rsidRDefault="00DF199E" w:rsidP="00954824">
            <w:pPr>
              <w:tabs>
                <w:tab w:val="num" w:pos="252"/>
              </w:tabs>
              <w:ind w:left="252"/>
              <w:jc w:val="both"/>
              <w:rPr>
                <w:rFonts w:ascii="Arial" w:eastAsia="Calibri" w:hAnsi="Arial" w:cs="Arial"/>
                <w:sz w:val="18"/>
                <w:szCs w:val="18"/>
              </w:rPr>
            </w:pPr>
          </w:p>
          <w:p w:rsidR="00DF199E" w:rsidRPr="002F6C88" w:rsidRDefault="00DF199E" w:rsidP="00954824">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DF199E" w:rsidRPr="002F6C88" w:rsidRDefault="00DF199E" w:rsidP="00DF199E">
            <w:pPr>
              <w:numPr>
                <w:ilvl w:val="0"/>
                <w:numId w:val="14"/>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DF199E" w:rsidRPr="002F6C88" w:rsidRDefault="00DF199E" w:rsidP="00954824">
            <w:pPr>
              <w:tabs>
                <w:tab w:val="num" w:pos="252"/>
              </w:tabs>
              <w:jc w:val="both"/>
              <w:rPr>
                <w:rFonts w:ascii="Arial" w:eastAsia="Calibri" w:hAnsi="Arial" w:cs="Arial"/>
                <w:sz w:val="18"/>
                <w:szCs w:val="18"/>
              </w:rPr>
            </w:pPr>
          </w:p>
          <w:p w:rsidR="00DF199E" w:rsidRPr="002F6C88" w:rsidRDefault="00DF199E" w:rsidP="00954824">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DF199E" w:rsidRPr="002F6C88" w:rsidRDefault="00DF199E" w:rsidP="00DF199E">
            <w:pPr>
              <w:numPr>
                <w:ilvl w:val="0"/>
                <w:numId w:val="14"/>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DF199E" w:rsidRPr="00680C62" w:rsidTr="00954824">
        <w:tc>
          <w:tcPr>
            <w:tcW w:w="3403" w:type="dxa"/>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DF199E" w:rsidRPr="00736ADC" w:rsidRDefault="00DF199E" w:rsidP="00954824">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DF199E" w:rsidRPr="00680C62" w:rsidRDefault="00DF199E" w:rsidP="00954824">
            <w:pPr>
              <w:pStyle w:val="Prrafodelista2"/>
              <w:suppressAutoHyphens w:val="0"/>
              <w:ind w:left="0"/>
              <w:contextualSpacing w:val="0"/>
              <w:jc w:val="both"/>
              <w:rPr>
                <w:rFonts w:ascii="Arial" w:hAnsi="Arial" w:cs="Arial"/>
                <w:sz w:val="18"/>
                <w:szCs w:val="18"/>
                <w:lang w:eastAsia="en-US"/>
              </w:rPr>
            </w:pPr>
          </w:p>
        </w:tc>
      </w:tr>
      <w:tr w:rsidR="00DF199E" w:rsidRPr="00680C62" w:rsidTr="00954824">
        <w:trPr>
          <w:trHeight w:val="735"/>
        </w:trPr>
        <w:tc>
          <w:tcPr>
            <w:tcW w:w="3403" w:type="dxa"/>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DF199E" w:rsidRPr="00993FBA" w:rsidRDefault="00DF199E" w:rsidP="00993FB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DF199E" w:rsidRPr="006C1739" w:rsidTr="00954824">
        <w:tc>
          <w:tcPr>
            <w:tcW w:w="3403" w:type="dxa"/>
            <w:vAlign w:val="center"/>
          </w:tcPr>
          <w:p w:rsidR="00DF199E" w:rsidRPr="00680C62" w:rsidRDefault="00DF199E" w:rsidP="00954824">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DF199E" w:rsidRPr="00FC1EFA" w:rsidRDefault="00DF199E" w:rsidP="00954824">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DF199E" w:rsidRDefault="00DF199E" w:rsidP="0095482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DF199E" w:rsidRPr="00FC1EFA" w:rsidRDefault="00DF199E" w:rsidP="00954824">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DF199E" w:rsidRPr="00680C62" w:rsidRDefault="00DF199E" w:rsidP="0095482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DF199E" w:rsidRPr="006C1739" w:rsidTr="00954824">
        <w:trPr>
          <w:trHeight w:val="265"/>
        </w:trPr>
        <w:tc>
          <w:tcPr>
            <w:tcW w:w="3403" w:type="dxa"/>
            <w:vAlign w:val="center"/>
          </w:tcPr>
          <w:p w:rsidR="00DF199E" w:rsidRPr="004D2B6D" w:rsidRDefault="00DF199E" w:rsidP="00954824">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DF199E" w:rsidRPr="004D2B6D" w:rsidRDefault="00DF199E" w:rsidP="0095482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2349AE" w:rsidRDefault="002349AE" w:rsidP="004265CD">
      <w:pPr>
        <w:tabs>
          <w:tab w:val="left" w:pos="1440"/>
        </w:tabs>
        <w:snapToGrid w:val="0"/>
        <w:jc w:val="both"/>
        <w:rPr>
          <w:rFonts w:ascii="Arial" w:hAnsi="Arial" w:cs="Arial"/>
          <w:sz w:val="16"/>
          <w:szCs w:val="16"/>
        </w:rPr>
      </w:pPr>
    </w:p>
    <w:p w:rsidR="00FC3955" w:rsidRDefault="00FC3955" w:rsidP="004265CD">
      <w:pPr>
        <w:tabs>
          <w:tab w:val="left" w:pos="1440"/>
        </w:tabs>
        <w:snapToGrid w:val="0"/>
        <w:jc w:val="both"/>
        <w:rPr>
          <w:rFonts w:ascii="Arial" w:hAnsi="Arial" w:cs="Arial"/>
          <w:sz w:val="16"/>
          <w:szCs w:val="16"/>
        </w:rPr>
      </w:pPr>
    </w:p>
    <w:p w:rsidR="00FC3955" w:rsidRDefault="00FC3955" w:rsidP="004265CD">
      <w:pPr>
        <w:tabs>
          <w:tab w:val="left" w:pos="1440"/>
        </w:tabs>
        <w:snapToGrid w:val="0"/>
        <w:jc w:val="both"/>
        <w:rPr>
          <w:rFonts w:ascii="Arial" w:hAnsi="Arial" w:cs="Arial"/>
          <w:sz w:val="16"/>
          <w:szCs w:val="16"/>
        </w:rPr>
      </w:pPr>
    </w:p>
    <w:p w:rsidR="00FC3955" w:rsidRDefault="00FC3955" w:rsidP="004265CD">
      <w:pPr>
        <w:tabs>
          <w:tab w:val="left" w:pos="1440"/>
        </w:tabs>
        <w:snapToGrid w:val="0"/>
        <w:jc w:val="both"/>
        <w:rPr>
          <w:rFonts w:ascii="Arial" w:hAnsi="Arial" w:cs="Arial"/>
          <w:sz w:val="16"/>
          <w:szCs w:val="16"/>
        </w:rPr>
      </w:pPr>
    </w:p>
    <w:p w:rsidR="00DF199E" w:rsidRPr="00D952CC" w:rsidRDefault="00DF199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lastRenderedPageBreak/>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AD3E77" w:rsidRPr="002D7B3B" w:rsidRDefault="00AD3E77" w:rsidP="00AD3E77">
      <w:pPr>
        <w:ind w:firstLine="426"/>
        <w:jc w:val="both"/>
        <w:rPr>
          <w:rFonts w:ascii="Arial" w:hAnsi="Arial" w:cs="Arial"/>
          <w:b/>
          <w:sz w:val="18"/>
          <w:szCs w:val="18"/>
          <w:lang w:val="es-MX"/>
        </w:rPr>
      </w:pPr>
      <w:r w:rsidRPr="002D7B3B">
        <w:rPr>
          <w:rFonts w:ascii="Arial" w:hAnsi="Arial" w:cs="Arial"/>
          <w:b/>
          <w:sz w:val="18"/>
          <w:szCs w:val="18"/>
          <w:lang w:val="es-MX"/>
        </w:rPr>
        <w:t>QUIMICO FARMACEUTICO (P2QF-001, P2QF-002 y P2QF-003)</w:t>
      </w:r>
    </w:p>
    <w:p w:rsidR="00AD3E77" w:rsidRPr="002D7B3B" w:rsidRDefault="00AD3E77" w:rsidP="00AD3E77">
      <w:pPr>
        <w:jc w:val="both"/>
        <w:rPr>
          <w:rFonts w:ascii="Arial" w:hAnsi="Arial" w:cs="Arial"/>
          <w:b/>
          <w:sz w:val="18"/>
          <w:szCs w:val="18"/>
          <w:lang w:val="es-MX"/>
        </w:rPr>
      </w:pPr>
      <w:r w:rsidRPr="002D7B3B">
        <w:rPr>
          <w:rFonts w:ascii="Arial" w:hAnsi="Arial" w:cs="Arial"/>
          <w:b/>
          <w:sz w:val="18"/>
          <w:szCs w:val="18"/>
          <w:lang w:val="es-MX"/>
        </w:rPr>
        <w:tab/>
        <w:t>PRINCIPALES FUNCIONES A DESEMPEÑAR</w:t>
      </w:r>
    </w:p>
    <w:p w:rsidR="00AD3E77" w:rsidRPr="002D7B3B" w:rsidRDefault="00AD3E77" w:rsidP="00AD3E77">
      <w:pPr>
        <w:numPr>
          <w:ilvl w:val="1"/>
          <w:numId w:val="21"/>
        </w:numPr>
        <w:tabs>
          <w:tab w:val="num" w:pos="709"/>
        </w:tabs>
        <w:suppressAutoHyphens/>
        <w:spacing w:after="0" w:line="240" w:lineRule="auto"/>
        <w:ind w:left="709" w:hanging="283"/>
        <w:jc w:val="both"/>
        <w:rPr>
          <w:rFonts w:ascii="Arial" w:hAnsi="Arial" w:cs="Arial"/>
          <w:sz w:val="18"/>
          <w:szCs w:val="18"/>
        </w:rPr>
      </w:pPr>
      <w:r w:rsidRPr="002D7B3B">
        <w:rPr>
          <w:rFonts w:ascii="Arial" w:hAnsi="Arial" w:cs="Arial"/>
          <w:sz w:val="18"/>
          <w:szCs w:val="18"/>
        </w:rPr>
        <w:t xml:space="preserve">Atención Farmacéutica: Verificar si los productos, recursos e insumos son los indicados, evaluar la duplicidad de tratamiento, las posologías indicadas, verificar algún tipo de insuficiencia orgánica en el paciente. </w:t>
      </w:r>
    </w:p>
    <w:p w:rsidR="00AD3E77" w:rsidRPr="002D7B3B" w:rsidRDefault="00AD3E77" w:rsidP="00AD3E77">
      <w:pPr>
        <w:numPr>
          <w:ilvl w:val="1"/>
          <w:numId w:val="21"/>
        </w:numPr>
        <w:tabs>
          <w:tab w:val="num" w:pos="709"/>
        </w:tabs>
        <w:suppressAutoHyphens/>
        <w:spacing w:after="0" w:line="240" w:lineRule="auto"/>
        <w:ind w:left="709" w:hanging="283"/>
        <w:jc w:val="both"/>
        <w:rPr>
          <w:rFonts w:ascii="Arial" w:hAnsi="Arial" w:cs="Arial"/>
          <w:sz w:val="18"/>
          <w:szCs w:val="18"/>
        </w:rPr>
      </w:pPr>
      <w:r w:rsidRPr="002D7B3B">
        <w:rPr>
          <w:rFonts w:ascii="Arial" w:hAnsi="Arial" w:cs="Arial"/>
          <w:sz w:val="18"/>
          <w:szCs w:val="18"/>
        </w:rPr>
        <w:t>Farmacovigilancia: Realizar el seguimiento a los pacientes a fin de detectar reacciones adversas o interacciones entre los medicamentos.  Llenar las fichas establecidas y brindar el consolidado trimestral.</w:t>
      </w:r>
    </w:p>
    <w:p w:rsidR="00AD3E77" w:rsidRPr="002D7B3B" w:rsidRDefault="00AD3E77" w:rsidP="00AD3E77">
      <w:pPr>
        <w:numPr>
          <w:ilvl w:val="1"/>
          <w:numId w:val="21"/>
        </w:numPr>
        <w:suppressAutoHyphens/>
        <w:spacing w:after="0" w:line="240" w:lineRule="auto"/>
        <w:ind w:left="709" w:hanging="283"/>
        <w:jc w:val="both"/>
        <w:rPr>
          <w:rFonts w:ascii="Arial" w:hAnsi="Arial" w:cs="Arial"/>
          <w:sz w:val="18"/>
          <w:szCs w:val="18"/>
        </w:rPr>
      </w:pPr>
      <w:r w:rsidRPr="002D7B3B">
        <w:rPr>
          <w:rFonts w:ascii="Arial" w:hAnsi="Arial" w:cs="Arial"/>
          <w:sz w:val="18"/>
          <w:szCs w:val="18"/>
        </w:rPr>
        <w:t>Evaluación de consumo de medicamento: Realizar las encuestas de consumo de medicamentos a los pacientes continuadores que han sido evaluados, para conocer el consumo de medicamentos, con ello se debe verificar posteriormente en el sistema de gestiones hospitalarias si hubo una real disminución en el consumo de estos. Luego se procederá a informar trimestralmente.</w:t>
      </w:r>
    </w:p>
    <w:p w:rsidR="00AD3E77" w:rsidRPr="002D7B3B" w:rsidRDefault="00AD3E77" w:rsidP="00AD3E77">
      <w:pPr>
        <w:numPr>
          <w:ilvl w:val="1"/>
          <w:numId w:val="21"/>
        </w:numPr>
        <w:tabs>
          <w:tab w:val="num" w:pos="709"/>
        </w:tabs>
        <w:suppressAutoHyphens/>
        <w:spacing w:after="0" w:line="240" w:lineRule="auto"/>
        <w:ind w:left="709" w:hanging="283"/>
        <w:jc w:val="both"/>
        <w:rPr>
          <w:rFonts w:ascii="Arial" w:hAnsi="Arial" w:cs="Arial"/>
          <w:sz w:val="18"/>
          <w:szCs w:val="18"/>
        </w:rPr>
      </w:pPr>
      <w:r w:rsidRPr="002D7B3B">
        <w:rPr>
          <w:rFonts w:ascii="Arial" w:hAnsi="Arial" w:cs="Arial"/>
          <w:sz w:val="18"/>
          <w:szCs w:val="18"/>
        </w:rPr>
        <w:t>Investigación de productos y recursos: Realizar investigaciones sobre estos rubros a fin de buscar mayor eficiencia en su uso, así como incrementar la validación de estos.</w:t>
      </w:r>
    </w:p>
    <w:p w:rsidR="00AD3E77" w:rsidRPr="002D7B3B" w:rsidRDefault="00AD3E77" w:rsidP="00AD3E77">
      <w:pPr>
        <w:numPr>
          <w:ilvl w:val="1"/>
          <w:numId w:val="21"/>
        </w:numPr>
        <w:tabs>
          <w:tab w:val="clear" w:pos="786"/>
          <w:tab w:val="num" w:pos="709"/>
        </w:tabs>
        <w:suppressAutoHyphens/>
        <w:spacing w:after="0" w:line="240" w:lineRule="auto"/>
        <w:ind w:left="709" w:hanging="283"/>
        <w:jc w:val="both"/>
        <w:rPr>
          <w:rFonts w:ascii="Arial" w:hAnsi="Arial" w:cs="Arial"/>
          <w:sz w:val="18"/>
          <w:szCs w:val="18"/>
        </w:rPr>
      </w:pPr>
      <w:r w:rsidRPr="002D7B3B">
        <w:rPr>
          <w:rFonts w:ascii="Arial" w:hAnsi="Arial" w:cs="Arial"/>
          <w:sz w:val="18"/>
          <w:szCs w:val="18"/>
        </w:rPr>
        <w:t>Capacitación y sensibilización: Participar con el equipo de profesionales de la salud en la capacitación de los pacientes, así como en conferencias o talleres de sensibilización a los profesionales de la salud.</w:t>
      </w:r>
    </w:p>
    <w:p w:rsidR="00AD3E77" w:rsidRPr="002D7B3B" w:rsidRDefault="00AD3E77" w:rsidP="00AD3E77">
      <w:pPr>
        <w:numPr>
          <w:ilvl w:val="1"/>
          <w:numId w:val="21"/>
        </w:numPr>
        <w:tabs>
          <w:tab w:val="clear" w:pos="786"/>
          <w:tab w:val="num" w:pos="709"/>
        </w:tabs>
        <w:suppressAutoHyphens/>
        <w:spacing w:after="0" w:line="240" w:lineRule="auto"/>
        <w:ind w:left="709" w:hanging="283"/>
        <w:jc w:val="both"/>
        <w:outlineLvl w:val="0"/>
        <w:rPr>
          <w:rFonts w:ascii="Arial" w:hAnsi="Arial" w:cs="Arial"/>
          <w:b/>
          <w:bCs/>
          <w:sz w:val="18"/>
          <w:szCs w:val="18"/>
        </w:rPr>
      </w:pPr>
      <w:r w:rsidRPr="002D7B3B">
        <w:rPr>
          <w:rFonts w:ascii="Arial" w:hAnsi="Arial" w:cs="Arial"/>
          <w:sz w:val="18"/>
          <w:szCs w:val="18"/>
        </w:rPr>
        <w:t>Elaboración de Informes: Elaboración de Informes operacionales en el rubro que compete a farmacia y el informe del consumo de medicamentos, así como de las fichas de atención farmacéutica y los reportes de farmacovigilancia.</w:t>
      </w:r>
    </w:p>
    <w:p w:rsidR="00AD3E77" w:rsidRPr="002D7B3B" w:rsidRDefault="00AD3E77" w:rsidP="00AD3E77">
      <w:pPr>
        <w:numPr>
          <w:ilvl w:val="1"/>
          <w:numId w:val="21"/>
        </w:numPr>
        <w:tabs>
          <w:tab w:val="clear" w:pos="786"/>
          <w:tab w:val="num" w:pos="709"/>
        </w:tabs>
        <w:suppressAutoHyphens/>
        <w:spacing w:after="0" w:line="240" w:lineRule="auto"/>
        <w:jc w:val="both"/>
        <w:rPr>
          <w:rFonts w:ascii="Arial" w:hAnsi="Arial" w:cs="Arial"/>
          <w:sz w:val="18"/>
          <w:szCs w:val="18"/>
        </w:rPr>
      </w:pPr>
      <w:r w:rsidRPr="002D7B3B">
        <w:rPr>
          <w:rFonts w:ascii="Arial" w:hAnsi="Arial" w:cs="Arial"/>
          <w:sz w:val="18"/>
          <w:szCs w:val="18"/>
        </w:rPr>
        <w:t>Otras funciones que le asigne el Jefe Inmediato.</w:t>
      </w:r>
    </w:p>
    <w:p w:rsidR="00AD3E77" w:rsidRPr="002D7B3B" w:rsidRDefault="00AD3E77" w:rsidP="00AD3E77">
      <w:pPr>
        <w:jc w:val="both"/>
        <w:rPr>
          <w:rFonts w:ascii="Arial" w:hAnsi="Arial" w:cs="Arial"/>
          <w:b/>
          <w:sz w:val="18"/>
          <w:szCs w:val="18"/>
          <w:lang w:val="es-MX"/>
        </w:rPr>
      </w:pPr>
    </w:p>
    <w:p w:rsidR="00AD3E77" w:rsidRPr="002D7B3B" w:rsidRDefault="00AD3E77" w:rsidP="00AD3E77">
      <w:pPr>
        <w:jc w:val="both"/>
        <w:rPr>
          <w:rFonts w:ascii="Arial" w:hAnsi="Arial" w:cs="Arial"/>
          <w:b/>
          <w:sz w:val="18"/>
          <w:szCs w:val="18"/>
          <w:lang w:val="es-MX"/>
        </w:rPr>
      </w:pPr>
    </w:p>
    <w:p w:rsidR="00AD3E77" w:rsidRPr="002D7B3B" w:rsidRDefault="00AD3E77" w:rsidP="00AD3E77">
      <w:pPr>
        <w:jc w:val="both"/>
        <w:rPr>
          <w:rFonts w:ascii="Arial" w:hAnsi="Arial" w:cs="Arial"/>
          <w:b/>
          <w:sz w:val="18"/>
          <w:szCs w:val="18"/>
          <w:lang w:val="es-MX"/>
        </w:rPr>
      </w:pPr>
      <w:r w:rsidRPr="002D7B3B">
        <w:rPr>
          <w:rFonts w:ascii="Arial" w:hAnsi="Arial" w:cs="Arial"/>
          <w:b/>
          <w:sz w:val="18"/>
          <w:szCs w:val="18"/>
          <w:lang w:val="es-MX"/>
        </w:rPr>
        <w:t>BIOLOGO (P2BI-004 y P2BI-005)</w:t>
      </w:r>
    </w:p>
    <w:p w:rsidR="00AD3E77" w:rsidRPr="002D7B3B" w:rsidRDefault="00AD3E77" w:rsidP="00AD3E77">
      <w:pPr>
        <w:jc w:val="both"/>
        <w:rPr>
          <w:rFonts w:ascii="Arial" w:hAnsi="Arial" w:cs="Arial"/>
          <w:b/>
          <w:sz w:val="18"/>
          <w:szCs w:val="18"/>
          <w:lang w:val="es-MX"/>
        </w:rPr>
      </w:pPr>
      <w:r w:rsidRPr="002D7B3B">
        <w:rPr>
          <w:rFonts w:ascii="Arial" w:hAnsi="Arial" w:cs="Arial"/>
          <w:b/>
          <w:sz w:val="18"/>
          <w:szCs w:val="18"/>
          <w:lang w:val="es-MX"/>
        </w:rPr>
        <w:tab/>
        <w:t>PRINCIPALES FUNCIONES A DESEMPEÑAR</w:t>
      </w:r>
    </w:p>
    <w:p w:rsidR="00AD3E77" w:rsidRPr="002D7B3B" w:rsidRDefault="00AD3E77" w:rsidP="00AD3E77">
      <w:pPr>
        <w:jc w:val="both"/>
        <w:rPr>
          <w:rFonts w:ascii="Arial" w:hAnsi="Arial" w:cs="Arial"/>
          <w:b/>
          <w:sz w:val="18"/>
          <w:szCs w:val="18"/>
          <w:lang w:val="es-MX"/>
        </w:rPr>
      </w:pP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Ejecutar análisis clínico – biológicos y realizar la interpretación en el ámbito de su competencia.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Realizar estudios biológicos especializados: ambientales, de control de calidad, de bioseguridad, de filiación, de biología molecular y otros aprobados por el área o servicio</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Ejecutar tamizajes y procedimiento de citología y citogenética, según capacidad resolutiva del Establecimiento de Salud.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actividades prevención, protección, control de riesgos, enfermedades y de seguridad en el ámbito de su competencia.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actividades de información, educación y comunicación en promoción de la salud y prevención de la enfermedad.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vigilancia epidemiológica, asesoría genética, bioética y evaluación de tendencia de enfermedades.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la evaluación, conservación, utilización, mejoramiento, aseguramiento de la calidad de productos biológicos y derivados.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el control biológico y aprovechamiento de sustancia biológica cuando corresponda.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Investigar e innovar permanentemente las técnicas y procedimientos relacionados al campo de su especialidad.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Absolver consultas de carácter de carácter técnico asistencial y/o administrativo en el ámbito de competencia y emitir el informe correspondiente,</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comités y comisiones y suscribir los informes correspondientes, en el ámbito de competencia.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Elaborar propuestas de mejora y participar en la actualización de Manuales de Procedimientos y otros documentos técnico- normativos del Establecimiento de Salud.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la elaboración del Plana Anual de Actividades e iniciativas corporativas de los Planes de Gestión, en el ámbito de responsabilidad.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lastRenderedPageBreak/>
        <w:t>Participar en el diseño y ejecución de proyectos de intervención sanitaria, investigación científica y/o docencia autorizados por las instancias instituciones correspondientes en el marco de las normas vigentes.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Cumplir y hacer cumplir las normas y medidas de Bioseguridad y de Seguridad y Salud en el Trabajo en el ámbito de responsabilidad.</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Participar en la implementación del sistema de control interno y la Gestión de Riesgos que correspondan en el ámbito de sus funciones e informar su cumplimiento.</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Respetar y hacer respetar los derechos de los asegurados, en el marco de la política de humanización de la atención de salud y las normas vigentes.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Cumplir con los principios y deberes establecidos en el Código de Ética del Personal del Seguro Social de Salud (ESSALUD) así como no incurrir en las prohibiciones contenidas en él.</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Registrar las actividades realizadas en los sistemas de información institucional y emitir informes de su ejecución, cumpliendo las disposiciones vigentes.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Mantener informado al Jefe inmediato sobre las actividades que desarrolla.</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Velar por la seguridad, mantenimiento y operatividad de los bines asignados para el cumplimiento de sus labores.</w:t>
      </w:r>
    </w:p>
    <w:p w:rsidR="00AD3E77" w:rsidRPr="002D7B3B" w:rsidRDefault="00AD3E77" w:rsidP="00AD3E77">
      <w:pPr>
        <w:numPr>
          <w:ilvl w:val="0"/>
          <w:numId w:val="32"/>
        </w:numPr>
        <w:tabs>
          <w:tab w:val="num" w:pos="709"/>
        </w:tabs>
        <w:suppressAutoHyphens/>
        <w:spacing w:after="0" w:line="240" w:lineRule="auto"/>
        <w:jc w:val="both"/>
        <w:rPr>
          <w:rFonts w:ascii="Arial" w:hAnsi="Arial" w:cs="Arial"/>
          <w:sz w:val="18"/>
          <w:szCs w:val="18"/>
        </w:rPr>
      </w:pPr>
      <w:r w:rsidRPr="002D7B3B">
        <w:rPr>
          <w:rFonts w:ascii="Arial" w:hAnsi="Arial" w:cs="Arial"/>
          <w:sz w:val="18"/>
          <w:szCs w:val="18"/>
        </w:rPr>
        <w:t>Realizar otras funciones que le asigne el jefe inmediato, en el ámbito de su competencia.</w:t>
      </w:r>
    </w:p>
    <w:p w:rsidR="00AD3E77" w:rsidRPr="002D7B3B" w:rsidRDefault="00AD3E77" w:rsidP="00AD3E77">
      <w:pPr>
        <w:jc w:val="both"/>
        <w:rPr>
          <w:rFonts w:ascii="Arial" w:hAnsi="Arial" w:cs="Arial"/>
          <w:b/>
          <w:sz w:val="18"/>
          <w:szCs w:val="18"/>
          <w:lang w:val="es-MX"/>
        </w:rPr>
      </w:pPr>
    </w:p>
    <w:p w:rsidR="00AD3E77" w:rsidRPr="002D7B3B" w:rsidRDefault="00AD3E77" w:rsidP="00AD3E77">
      <w:pPr>
        <w:jc w:val="both"/>
        <w:rPr>
          <w:rFonts w:ascii="Arial" w:hAnsi="Arial" w:cs="Arial"/>
          <w:b/>
          <w:sz w:val="18"/>
          <w:szCs w:val="18"/>
          <w:lang w:val="es-MX"/>
        </w:rPr>
      </w:pPr>
    </w:p>
    <w:p w:rsidR="00AD3E77" w:rsidRPr="002D7B3B" w:rsidRDefault="00AD3E77" w:rsidP="00AD3E77">
      <w:pPr>
        <w:jc w:val="both"/>
        <w:rPr>
          <w:rFonts w:ascii="Arial" w:hAnsi="Arial" w:cs="Arial"/>
          <w:b/>
          <w:sz w:val="18"/>
          <w:szCs w:val="18"/>
          <w:lang w:val="es-MX"/>
        </w:rPr>
      </w:pPr>
      <w:r w:rsidRPr="002D7B3B">
        <w:rPr>
          <w:rFonts w:ascii="Arial" w:hAnsi="Arial" w:cs="Arial"/>
          <w:b/>
          <w:sz w:val="18"/>
          <w:szCs w:val="18"/>
          <w:lang w:val="es-MX"/>
        </w:rPr>
        <w:t>NUTRICIONISTA (PSNU-006)</w:t>
      </w:r>
    </w:p>
    <w:p w:rsidR="00AD3E77" w:rsidRDefault="00AD3E77" w:rsidP="00AD3E77">
      <w:pPr>
        <w:tabs>
          <w:tab w:val="left" w:pos="-1440"/>
        </w:tabs>
        <w:ind w:left="360" w:firstLine="66"/>
        <w:jc w:val="both"/>
        <w:rPr>
          <w:rFonts w:ascii="Arial" w:hAnsi="Arial" w:cs="Arial"/>
          <w:b/>
          <w:sz w:val="18"/>
          <w:szCs w:val="18"/>
        </w:rPr>
      </w:pPr>
      <w:r w:rsidRPr="002D7B3B">
        <w:rPr>
          <w:rFonts w:ascii="Arial" w:hAnsi="Arial" w:cs="Arial"/>
          <w:b/>
          <w:sz w:val="18"/>
          <w:szCs w:val="18"/>
          <w:lang w:val="es-MX"/>
        </w:rPr>
        <w:tab/>
      </w:r>
      <w:r w:rsidRPr="002D7B3B">
        <w:rPr>
          <w:rFonts w:ascii="Arial" w:hAnsi="Arial" w:cs="Arial"/>
          <w:b/>
          <w:sz w:val="18"/>
          <w:szCs w:val="18"/>
        </w:rPr>
        <w:t xml:space="preserve">Principales funciones a desarrollar: </w:t>
      </w:r>
    </w:p>
    <w:p w:rsidR="00AD3E77" w:rsidRPr="002D7B3B" w:rsidRDefault="00AD3E77" w:rsidP="00AD3E77">
      <w:pPr>
        <w:tabs>
          <w:tab w:val="left" w:pos="-1440"/>
        </w:tabs>
        <w:ind w:left="360" w:firstLine="66"/>
        <w:jc w:val="both"/>
        <w:rPr>
          <w:rFonts w:ascii="Arial" w:hAnsi="Arial" w:cs="Arial"/>
          <w:b/>
          <w:sz w:val="18"/>
          <w:szCs w:val="18"/>
        </w:rPr>
      </w:pP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Realizar atención nutricional al paciente aplicando guías, técnicas y procedimientos vigentes.</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Ejecutar actividades de promoción, prevención, recuperación y rehabilitación de salud nutricional.</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Participar en la visita médica y elaborar el plan dietético.</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Ejecutar el plan dietético nutricional, evaluar su cumplimiento y emitir los informes correspondientes.</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Elaborar la ficha nutricional o equivalente establecidos para el Servicio.</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Planificar los menús del régimen normal y dietético destinado a personal autorizado y pacientes según requerimiento nutricionales.</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Gestionar los requerimientos dietéticos, realizar el control de calidad y supervisar su distribución.</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Gestionar, recepcionar y organizar el almacenamiento de los víveres frescos, secos y cárnicos; supervisar la preparación y controlar la entrega de regímenes dietéticos.</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Cumplir y hacer cumplir las normas y medidas de bioseguridad y de seguridad y salud en el trabajo en el ámbito de responsabilidad.</w:t>
      </w:r>
    </w:p>
    <w:p w:rsidR="00AD3E77" w:rsidRPr="002D7B3B" w:rsidRDefault="00AD3E77" w:rsidP="00AD3E77">
      <w:pPr>
        <w:numPr>
          <w:ilvl w:val="0"/>
          <w:numId w:val="33"/>
        </w:numPr>
        <w:suppressAutoHyphens/>
        <w:spacing w:after="0" w:line="240" w:lineRule="auto"/>
        <w:jc w:val="both"/>
        <w:rPr>
          <w:rFonts w:ascii="Arial" w:hAnsi="Arial" w:cs="Arial"/>
          <w:sz w:val="18"/>
          <w:szCs w:val="18"/>
          <w:lang w:val="es-MX"/>
        </w:rPr>
      </w:pPr>
      <w:r w:rsidRPr="002D7B3B">
        <w:rPr>
          <w:rFonts w:ascii="Arial" w:hAnsi="Arial" w:cs="Arial"/>
          <w:sz w:val="18"/>
          <w:szCs w:val="18"/>
          <w:lang w:val="es-MX"/>
        </w:rPr>
        <w:t>Realizar otras funciones que le asigne el jefe inmediato en al ámbito de su competencia</w:t>
      </w:r>
    </w:p>
    <w:p w:rsidR="00AD3E77" w:rsidRPr="002D7B3B" w:rsidRDefault="00AD3E77" w:rsidP="00AD3E77">
      <w:pPr>
        <w:jc w:val="both"/>
        <w:rPr>
          <w:rFonts w:ascii="Arial" w:hAnsi="Arial" w:cs="Arial"/>
          <w:b/>
          <w:sz w:val="18"/>
          <w:szCs w:val="18"/>
          <w:lang w:val="es-MX"/>
        </w:rPr>
      </w:pPr>
    </w:p>
    <w:p w:rsidR="00A0502D" w:rsidRPr="00AD3E77" w:rsidRDefault="00A0502D" w:rsidP="00030480">
      <w:pPr>
        <w:rPr>
          <w:rFonts w:cs="Arial"/>
          <w:color w:val="FF0000"/>
          <w:lang w:val="es-ES" w:eastAsia="es-ES"/>
        </w:rPr>
      </w:pPr>
    </w:p>
    <w:p w:rsidR="00CC5781" w:rsidRPr="00A0502D" w:rsidRDefault="00CC5781"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0D4AD0" w:rsidRDefault="000D4AD0" w:rsidP="00CF29DD">
      <w:pPr>
        <w:tabs>
          <w:tab w:val="left" w:pos="897"/>
        </w:tabs>
        <w:suppressAutoHyphens/>
        <w:spacing w:after="0" w:line="240" w:lineRule="auto"/>
        <w:jc w:val="both"/>
        <w:rPr>
          <w:rFonts w:ascii="Arial" w:eastAsia="Times New Roman" w:hAnsi="Arial" w:cs="Arial"/>
          <w:b/>
          <w:sz w:val="20"/>
          <w:lang w:val="es-ES" w:eastAsia="ar-SA"/>
        </w:rPr>
      </w:pPr>
    </w:p>
    <w:p w:rsidR="000D4AD0" w:rsidRDefault="000D4AD0" w:rsidP="00CF29DD">
      <w:pPr>
        <w:tabs>
          <w:tab w:val="left" w:pos="897"/>
        </w:tabs>
        <w:suppressAutoHyphens/>
        <w:spacing w:after="0" w:line="240" w:lineRule="auto"/>
        <w:jc w:val="both"/>
        <w:rPr>
          <w:rFonts w:ascii="Arial" w:eastAsia="Times New Roman" w:hAnsi="Arial" w:cs="Arial"/>
          <w:b/>
          <w:sz w:val="20"/>
          <w:lang w:val="es-ES" w:eastAsia="ar-SA"/>
        </w:rPr>
      </w:pPr>
    </w:p>
    <w:p w:rsidR="000D4AD0" w:rsidRDefault="000D4AD0"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F744D4" w:rsidRDefault="00F744D4" w:rsidP="00F744D4">
      <w:pPr>
        <w:pStyle w:val="Sinespaciado"/>
        <w:rPr>
          <w:rFonts w:ascii="Arial" w:hAnsi="Arial" w:cs="Arial"/>
          <w:b/>
          <w:sz w:val="20"/>
          <w:szCs w:val="20"/>
        </w:rPr>
      </w:pPr>
    </w:p>
    <w:tbl>
      <w:tblPr>
        <w:tblW w:w="8820" w:type="dxa"/>
        <w:tblInd w:w="430" w:type="dxa"/>
        <w:tblCellMar>
          <w:left w:w="70" w:type="dxa"/>
          <w:right w:w="70" w:type="dxa"/>
        </w:tblCellMar>
        <w:tblLook w:val="00A0"/>
      </w:tblPr>
      <w:tblGrid>
        <w:gridCol w:w="559"/>
        <w:gridCol w:w="3221"/>
        <w:gridCol w:w="3240"/>
        <w:gridCol w:w="1800"/>
      </w:tblGrid>
      <w:tr w:rsidR="004D627E" w:rsidRPr="005A3416" w:rsidTr="00044E6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4D627E" w:rsidRPr="005A3416" w:rsidRDefault="004D627E" w:rsidP="00044E61">
            <w:pPr>
              <w:jc w:val="center"/>
              <w:rPr>
                <w:rFonts w:ascii="Arial" w:hAnsi="Arial" w:cs="Arial"/>
                <w:b/>
                <w:sz w:val="18"/>
                <w:szCs w:val="18"/>
                <w:lang w:eastAsia="es-PE"/>
              </w:rPr>
            </w:pPr>
            <w:r w:rsidRPr="005A3416">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4D627E" w:rsidRPr="005A3416" w:rsidRDefault="004D627E" w:rsidP="00044E61">
            <w:pPr>
              <w:jc w:val="center"/>
              <w:rPr>
                <w:rFonts w:ascii="Arial" w:hAnsi="Arial" w:cs="Arial"/>
                <w:b/>
                <w:sz w:val="18"/>
                <w:szCs w:val="18"/>
                <w:lang w:eastAsia="es-PE"/>
              </w:rPr>
            </w:pPr>
            <w:r w:rsidRPr="005A3416">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4D627E" w:rsidRPr="005A3416" w:rsidRDefault="004D627E" w:rsidP="00044E61">
            <w:pPr>
              <w:jc w:val="center"/>
              <w:rPr>
                <w:rFonts w:ascii="Arial" w:hAnsi="Arial" w:cs="Arial"/>
                <w:b/>
                <w:sz w:val="18"/>
                <w:szCs w:val="18"/>
                <w:lang w:eastAsia="es-PE"/>
              </w:rPr>
            </w:pPr>
            <w:r w:rsidRPr="005A3416">
              <w:rPr>
                <w:rFonts w:ascii="Arial" w:hAnsi="Arial" w:cs="Arial"/>
                <w:b/>
                <w:sz w:val="18"/>
                <w:szCs w:val="18"/>
                <w:lang w:eastAsia="es-PE"/>
              </w:rPr>
              <w:t>ÁREA RESPONSABLE</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F744D4">
              <w:rPr>
                <w:rFonts w:ascii="Arial" w:hAnsi="Arial" w:cs="Arial"/>
                <w:sz w:val="18"/>
                <w:szCs w:val="18"/>
                <w:lang w:eastAsia="es-PE"/>
              </w:rPr>
              <w:t>31</w:t>
            </w:r>
            <w:r w:rsidRPr="005A3416">
              <w:rPr>
                <w:rFonts w:ascii="Arial" w:hAnsi="Arial" w:cs="Arial"/>
                <w:sz w:val="18"/>
                <w:szCs w:val="18"/>
                <w:lang w:eastAsia="es-PE"/>
              </w:rPr>
              <w:t xml:space="preserve"> de Mayo  2017</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SGGI</w:t>
            </w:r>
          </w:p>
        </w:tc>
      </w:tr>
      <w:tr w:rsidR="004D627E" w:rsidRPr="005A3416" w:rsidTr="00044E61">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4D627E" w:rsidRPr="005A3416" w:rsidRDefault="004D627E" w:rsidP="00044E61">
            <w:pPr>
              <w:rPr>
                <w:rFonts w:ascii="Arial" w:hAnsi="Arial" w:cs="Arial"/>
                <w:b/>
                <w:sz w:val="18"/>
                <w:szCs w:val="18"/>
                <w:lang w:eastAsia="es-PE"/>
              </w:rPr>
            </w:pPr>
            <w:r w:rsidRPr="005A3416">
              <w:rPr>
                <w:rFonts w:ascii="Arial" w:hAnsi="Arial" w:cs="Arial"/>
                <w:b/>
                <w:sz w:val="18"/>
                <w:szCs w:val="18"/>
                <w:lang w:eastAsia="es-PE"/>
              </w:rPr>
              <w:t>CONVOCATORIA</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4D627E" w:rsidRPr="005A3416" w:rsidRDefault="004D627E" w:rsidP="002A62B4">
            <w:pPr>
              <w:jc w:val="center"/>
              <w:rPr>
                <w:rFonts w:ascii="Arial" w:hAnsi="Arial" w:cs="Arial"/>
                <w:sz w:val="18"/>
                <w:szCs w:val="18"/>
                <w:lang w:eastAsia="es-PE"/>
              </w:rPr>
            </w:pPr>
            <w:r w:rsidRPr="005A3416">
              <w:rPr>
                <w:rFonts w:ascii="Arial" w:hAnsi="Arial" w:cs="Arial"/>
                <w:sz w:val="18"/>
                <w:szCs w:val="18"/>
                <w:lang w:eastAsia="es-PE"/>
              </w:rPr>
              <w:t xml:space="preserve">A partir del  </w:t>
            </w:r>
            <w:r w:rsidRPr="00B03FDF">
              <w:rPr>
                <w:rFonts w:ascii="Arial" w:hAnsi="Arial" w:cs="Arial"/>
                <w:sz w:val="18"/>
                <w:szCs w:val="18"/>
                <w:lang w:eastAsia="es-PE"/>
              </w:rPr>
              <w:t>15</w:t>
            </w:r>
            <w:r w:rsidRPr="005A3416">
              <w:rPr>
                <w:rFonts w:ascii="Arial" w:hAnsi="Arial" w:cs="Arial"/>
                <w:sz w:val="18"/>
                <w:szCs w:val="18"/>
                <w:lang w:eastAsia="es-PE"/>
              </w:rPr>
              <w:t xml:space="preserve"> de </w:t>
            </w:r>
            <w:r w:rsidR="002A62B4">
              <w:rPr>
                <w:rFonts w:ascii="Arial" w:hAnsi="Arial" w:cs="Arial"/>
                <w:sz w:val="18"/>
                <w:szCs w:val="18"/>
                <w:lang w:eastAsia="es-PE"/>
              </w:rPr>
              <w:t xml:space="preserve">Junio </w:t>
            </w:r>
            <w:r w:rsidRPr="005A3416">
              <w:rPr>
                <w:rFonts w:ascii="Arial" w:hAnsi="Arial" w:cs="Arial"/>
                <w:sz w:val="18"/>
                <w:szCs w:val="18"/>
                <w:lang w:eastAsia="es-PE"/>
              </w:rPr>
              <w:t xml:space="preserve"> de 2017</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SGGI – GCTIC</w:t>
            </w:r>
          </w:p>
        </w:tc>
      </w:tr>
      <w:tr w:rsidR="004D627E" w:rsidRPr="005A3416" w:rsidTr="00044E61">
        <w:trPr>
          <w:trHeight w:val="799"/>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Inscripción de postulantes a través del Sistema de Selección de Personal (SISEP):</w:t>
            </w:r>
          </w:p>
          <w:p w:rsidR="004D627E" w:rsidRPr="005A3416" w:rsidRDefault="00D05D77" w:rsidP="00044E61">
            <w:pPr>
              <w:jc w:val="both"/>
              <w:rPr>
                <w:rFonts w:ascii="Arial" w:hAnsi="Arial" w:cs="Arial"/>
                <w:sz w:val="18"/>
                <w:szCs w:val="18"/>
                <w:lang w:eastAsia="es-PE"/>
              </w:rPr>
            </w:pPr>
            <w:hyperlink r:id="rId10" w:history="1">
              <w:r w:rsidR="004D627E" w:rsidRPr="005A3416">
                <w:rPr>
                  <w:rFonts w:ascii="Arial" w:hAnsi="Arial" w:cs="Arial"/>
                  <w:sz w:val="18"/>
                  <w:szCs w:val="18"/>
                  <w:u w:val="single"/>
                  <w:lang w:eastAsia="es-PE"/>
                </w:rPr>
                <w:t>http://ww1.essalud.gob.pe/sisep/</w:t>
              </w:r>
            </w:hyperlink>
            <w:r w:rsidR="004D627E" w:rsidRPr="005A3416">
              <w:rPr>
                <w:rFonts w:ascii="Arial" w:hAnsi="Arial" w:cs="Arial"/>
                <w:sz w:val="18"/>
                <w:szCs w:val="18"/>
                <w:lang w:eastAsia="es-PE"/>
              </w:rPr>
              <w:t xml:space="preserve"> </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 xml:space="preserve">Del  </w:t>
            </w:r>
            <w:r w:rsidRPr="00B03FDF">
              <w:rPr>
                <w:rFonts w:ascii="Arial" w:hAnsi="Arial" w:cs="Arial"/>
                <w:sz w:val="18"/>
                <w:szCs w:val="18"/>
                <w:lang w:eastAsia="es-PE"/>
              </w:rPr>
              <w:t>20</w:t>
            </w:r>
            <w:r w:rsidRPr="005A3416">
              <w:rPr>
                <w:rFonts w:ascii="Arial" w:hAnsi="Arial" w:cs="Arial"/>
                <w:sz w:val="18"/>
                <w:szCs w:val="18"/>
                <w:lang w:eastAsia="es-PE"/>
              </w:rPr>
              <w:t xml:space="preserve"> de </w:t>
            </w:r>
            <w:r>
              <w:rPr>
                <w:rFonts w:ascii="Arial" w:hAnsi="Arial" w:cs="Arial"/>
                <w:sz w:val="18"/>
                <w:szCs w:val="18"/>
                <w:lang w:eastAsia="es-PE"/>
              </w:rPr>
              <w:t>junio</w:t>
            </w:r>
            <w:r w:rsidRPr="005A3416">
              <w:rPr>
                <w:rFonts w:ascii="Arial" w:hAnsi="Arial" w:cs="Arial"/>
                <w:sz w:val="18"/>
                <w:szCs w:val="18"/>
                <w:lang w:eastAsia="es-PE"/>
              </w:rPr>
              <w:t xml:space="preserve"> de 2017</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SGGI – GCTIC</w:t>
            </w:r>
          </w:p>
        </w:tc>
      </w:tr>
      <w:tr w:rsidR="004D627E" w:rsidRPr="005A3416" w:rsidTr="00044E61">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4D627E" w:rsidRPr="005A3416" w:rsidRDefault="004D627E" w:rsidP="00044E61">
            <w:pPr>
              <w:rPr>
                <w:rFonts w:ascii="Arial" w:hAnsi="Arial" w:cs="Arial"/>
                <w:b/>
                <w:sz w:val="18"/>
                <w:szCs w:val="18"/>
                <w:lang w:eastAsia="es-PE"/>
              </w:rPr>
            </w:pPr>
            <w:r w:rsidRPr="005A3416">
              <w:rPr>
                <w:rFonts w:ascii="Arial" w:hAnsi="Arial" w:cs="Arial"/>
                <w:b/>
                <w:sz w:val="18"/>
                <w:szCs w:val="18"/>
                <w:lang w:eastAsia="es-PE"/>
              </w:rPr>
              <w:t>SE</w:t>
            </w:r>
            <w:r w:rsidRPr="005A3416">
              <w:rPr>
                <w:rFonts w:ascii="Arial" w:hAnsi="Arial" w:cs="Arial"/>
                <w:b/>
                <w:sz w:val="18"/>
                <w:szCs w:val="18"/>
                <w:shd w:val="clear" w:color="auto" w:fill="999999"/>
                <w:lang w:eastAsia="es-PE"/>
              </w:rPr>
              <w:t>LECCIÓN</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B03FDF">
              <w:rPr>
                <w:rFonts w:ascii="Arial" w:hAnsi="Arial" w:cs="Arial"/>
                <w:sz w:val="18"/>
                <w:szCs w:val="18"/>
                <w:lang w:eastAsia="es-PE"/>
              </w:rPr>
              <w:t>21 de junio</w:t>
            </w:r>
            <w:r w:rsidRPr="005A3416">
              <w:rPr>
                <w:rFonts w:ascii="Arial" w:hAnsi="Arial" w:cs="Arial"/>
                <w:sz w:val="18"/>
                <w:szCs w:val="18"/>
                <w:lang w:eastAsia="es-PE"/>
              </w:rPr>
              <w:t xml:space="preserve"> de 2017 a partir de las 16:30 horas en la página Web institucional y en las marquesinas de la Oficina de Recursos Humanos de la </w:t>
            </w:r>
            <w:r w:rsidRPr="005A3416">
              <w:rPr>
                <w:rFonts w:ascii="Arial" w:hAnsi="Arial" w:cs="Arial"/>
                <w:sz w:val="18"/>
                <w:szCs w:val="18"/>
                <w:lang w:eastAsia="es-PE"/>
              </w:rPr>
              <w:lastRenderedPageBreak/>
              <w:t>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lastRenderedPageBreak/>
              <w:t>SGGI – GCTIC</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lastRenderedPageBreak/>
              <w:t>5</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Pr>
                <w:rFonts w:ascii="Arial" w:hAnsi="Arial" w:cs="Arial"/>
                <w:sz w:val="18"/>
                <w:szCs w:val="18"/>
                <w:lang w:eastAsia="es-PE"/>
              </w:rPr>
              <w:t>22</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SGGI – GCTIC - 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Pr>
                <w:rFonts w:ascii="Arial" w:hAnsi="Arial" w:cs="Arial"/>
                <w:sz w:val="18"/>
                <w:szCs w:val="18"/>
                <w:lang w:eastAsia="es-PE"/>
              </w:rPr>
              <w:t>22</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Pr>
                <w:rFonts w:ascii="Arial" w:hAnsi="Arial" w:cs="Arial"/>
                <w:sz w:val="18"/>
                <w:szCs w:val="18"/>
                <w:lang w:eastAsia="es-PE"/>
              </w:rPr>
              <w:t>23</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w:t>
            </w:r>
            <w:r>
              <w:rPr>
                <w:rFonts w:ascii="Arial" w:hAnsi="Arial" w:cs="Arial"/>
                <w:sz w:val="18"/>
                <w:szCs w:val="18"/>
                <w:lang w:eastAsia="es-PE"/>
              </w:rPr>
              <w:t>, a partir de las 10</w:t>
            </w:r>
            <w:r w:rsidRPr="005A3416">
              <w:rPr>
                <w:rFonts w:ascii="Arial" w:hAnsi="Arial" w:cs="Arial"/>
                <w:sz w:val="18"/>
                <w:szCs w:val="18"/>
                <w:lang w:eastAsia="es-PE"/>
              </w:rPr>
              <w:t>:00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Pr>
                <w:rFonts w:ascii="Arial" w:hAnsi="Arial" w:cs="Arial"/>
                <w:sz w:val="18"/>
                <w:szCs w:val="18"/>
                <w:lang w:eastAsia="es-PE"/>
              </w:rPr>
              <w:t>23</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w:t>
            </w:r>
            <w:r>
              <w:rPr>
                <w:rFonts w:ascii="Arial" w:hAnsi="Arial" w:cs="Arial"/>
                <w:sz w:val="18"/>
                <w:szCs w:val="18"/>
                <w:lang w:eastAsia="es-PE"/>
              </w:rPr>
              <w:t>, a partir de las 12</w:t>
            </w:r>
            <w:r w:rsidRPr="005A3416">
              <w:rPr>
                <w:rFonts w:ascii="Arial" w:hAnsi="Arial" w:cs="Arial"/>
                <w:sz w:val="18"/>
                <w:szCs w:val="18"/>
                <w:lang w:eastAsia="es-PE"/>
              </w:rPr>
              <w:t>:30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Pr>
                <w:rFonts w:ascii="Arial" w:hAnsi="Arial" w:cs="Arial"/>
                <w:sz w:val="18"/>
                <w:szCs w:val="18"/>
                <w:lang w:eastAsia="es-PE"/>
              </w:rPr>
              <w:t>26</w:t>
            </w:r>
            <w:r w:rsidRPr="00B03FDF">
              <w:rPr>
                <w:rFonts w:ascii="Arial" w:hAnsi="Arial" w:cs="Arial"/>
                <w:sz w:val="18"/>
                <w:szCs w:val="18"/>
                <w:lang w:eastAsia="es-PE"/>
              </w:rPr>
              <w:t xml:space="preserve"> de junio</w:t>
            </w:r>
            <w:r w:rsidRPr="005A3416">
              <w:rPr>
                <w:rFonts w:ascii="Arial" w:hAnsi="Arial" w:cs="Arial"/>
                <w:sz w:val="18"/>
                <w:szCs w:val="18"/>
                <w:lang w:eastAsia="es-PE"/>
              </w:rPr>
              <w:t xml:space="preserve"> de 2017</w:t>
            </w:r>
            <w:r>
              <w:rPr>
                <w:rFonts w:ascii="Arial" w:hAnsi="Arial" w:cs="Arial"/>
                <w:sz w:val="18"/>
                <w:szCs w:val="18"/>
                <w:lang w:eastAsia="es-PE"/>
              </w:rPr>
              <w:t xml:space="preserve"> </w:t>
            </w:r>
            <w:r w:rsidRPr="005A3416">
              <w:rPr>
                <w:rFonts w:ascii="Arial" w:hAnsi="Arial" w:cs="Arial"/>
                <w:sz w:val="18"/>
                <w:szCs w:val="18"/>
                <w:lang w:eastAsia="es-PE"/>
              </w:rPr>
              <w:t>desde las 09:00 horas, hasta las 15:00 horas en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Evaluación de C.V.s u Hoja de Vida</w:t>
            </w:r>
          </w:p>
        </w:tc>
        <w:tc>
          <w:tcPr>
            <w:tcW w:w="3240" w:type="dxa"/>
            <w:tcBorders>
              <w:top w:val="nil"/>
              <w:left w:val="nil"/>
              <w:bottom w:val="single" w:sz="4" w:space="0" w:color="auto"/>
              <w:right w:val="single" w:sz="4" w:space="0" w:color="auto"/>
            </w:tcBorders>
            <w:noWrap/>
            <w:vAlign w:val="center"/>
          </w:tcPr>
          <w:p w:rsidR="004D627E" w:rsidRPr="00954824" w:rsidRDefault="004D627E" w:rsidP="00044E61">
            <w:pPr>
              <w:jc w:val="center"/>
              <w:rPr>
                <w:rFonts w:ascii="Arial" w:hAnsi="Arial" w:cs="Arial"/>
                <w:sz w:val="18"/>
                <w:szCs w:val="18"/>
                <w:lang w:eastAsia="es-PE"/>
              </w:rPr>
            </w:pPr>
            <w:r>
              <w:rPr>
                <w:rFonts w:ascii="Arial" w:hAnsi="Arial" w:cs="Arial"/>
                <w:sz w:val="18"/>
                <w:szCs w:val="18"/>
                <w:lang w:eastAsia="es-PE"/>
              </w:rPr>
              <w:t>27</w:t>
            </w:r>
            <w:r w:rsidRPr="00954824">
              <w:rPr>
                <w:rFonts w:ascii="Arial" w:hAnsi="Arial" w:cs="Arial"/>
                <w:sz w:val="18"/>
                <w:szCs w:val="18"/>
                <w:lang w:eastAsia="es-PE"/>
              </w:rPr>
              <w:t xml:space="preserve"> de junio  de 2017</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4D627E" w:rsidRPr="00954824" w:rsidRDefault="004D627E" w:rsidP="00044E61">
            <w:pPr>
              <w:jc w:val="center"/>
              <w:rPr>
                <w:rFonts w:ascii="Arial" w:hAnsi="Arial" w:cs="Arial"/>
                <w:sz w:val="18"/>
                <w:szCs w:val="18"/>
                <w:lang w:eastAsia="es-PE"/>
              </w:rPr>
            </w:pPr>
            <w:r w:rsidRPr="00954824">
              <w:rPr>
                <w:rFonts w:ascii="Arial" w:hAnsi="Arial" w:cs="Arial"/>
                <w:sz w:val="18"/>
                <w:szCs w:val="18"/>
                <w:lang w:eastAsia="es-PE"/>
              </w:rPr>
              <w:t>2</w:t>
            </w:r>
            <w:r>
              <w:rPr>
                <w:rFonts w:ascii="Arial" w:hAnsi="Arial" w:cs="Arial"/>
                <w:sz w:val="18"/>
                <w:szCs w:val="18"/>
                <w:lang w:eastAsia="es-PE"/>
              </w:rPr>
              <w:t>7</w:t>
            </w:r>
            <w:r w:rsidRPr="00954824">
              <w:rPr>
                <w:rFonts w:ascii="Arial" w:hAnsi="Arial" w:cs="Arial"/>
                <w:sz w:val="18"/>
                <w:szCs w:val="18"/>
                <w:lang w:eastAsia="es-PE"/>
              </w:rPr>
              <w:t xml:space="preserve"> de junio de 2017 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4D627E" w:rsidRPr="00CE3D79" w:rsidRDefault="004D627E" w:rsidP="00044E61">
            <w:pPr>
              <w:jc w:val="center"/>
              <w:rPr>
                <w:rFonts w:ascii="Arial" w:hAnsi="Arial" w:cs="Arial"/>
                <w:sz w:val="18"/>
                <w:szCs w:val="18"/>
                <w:lang w:eastAsia="es-PE"/>
              </w:rPr>
            </w:pPr>
            <w:r w:rsidRPr="00CE3D79">
              <w:rPr>
                <w:rFonts w:ascii="Arial" w:hAnsi="Arial" w:cs="Arial"/>
                <w:sz w:val="18"/>
                <w:szCs w:val="18"/>
                <w:lang w:eastAsia="es-PE"/>
              </w:rPr>
              <w:t>2</w:t>
            </w:r>
            <w:r>
              <w:rPr>
                <w:rFonts w:ascii="Arial" w:hAnsi="Arial" w:cs="Arial"/>
                <w:sz w:val="18"/>
                <w:szCs w:val="18"/>
                <w:lang w:eastAsia="es-PE"/>
              </w:rPr>
              <w:t>8</w:t>
            </w:r>
            <w:r w:rsidRPr="00CE3D79">
              <w:rPr>
                <w:rFonts w:ascii="Arial" w:hAnsi="Arial" w:cs="Arial"/>
                <w:sz w:val="18"/>
                <w:szCs w:val="18"/>
                <w:lang w:eastAsia="es-PE"/>
              </w:rPr>
              <w:t xml:space="preserve"> de junio de 2017 a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4D627E" w:rsidRPr="00CE3D79" w:rsidRDefault="004D627E" w:rsidP="00044E61">
            <w:pPr>
              <w:jc w:val="center"/>
              <w:rPr>
                <w:rFonts w:ascii="Arial" w:hAnsi="Arial" w:cs="Arial"/>
                <w:sz w:val="18"/>
                <w:szCs w:val="18"/>
                <w:lang w:eastAsia="es-PE"/>
              </w:rPr>
            </w:pPr>
            <w:r w:rsidRPr="00CE3D79">
              <w:rPr>
                <w:rFonts w:ascii="Arial" w:hAnsi="Arial" w:cs="Arial"/>
                <w:sz w:val="18"/>
                <w:szCs w:val="18"/>
                <w:lang w:eastAsia="es-PE"/>
              </w:rPr>
              <w:t>2</w:t>
            </w:r>
            <w:r>
              <w:rPr>
                <w:rFonts w:ascii="Arial" w:hAnsi="Arial" w:cs="Arial"/>
                <w:sz w:val="18"/>
                <w:szCs w:val="18"/>
                <w:lang w:eastAsia="es-PE"/>
              </w:rPr>
              <w:t>8</w:t>
            </w:r>
            <w:r w:rsidRPr="00CE3D79">
              <w:rPr>
                <w:rFonts w:ascii="Arial" w:hAnsi="Arial" w:cs="Arial"/>
                <w:sz w:val="18"/>
                <w:szCs w:val="18"/>
                <w:lang w:eastAsia="es-PE"/>
              </w:rPr>
              <w:t xml:space="preserve"> de junio de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p>
        </w:tc>
      </w:tr>
      <w:tr w:rsidR="004D627E" w:rsidRPr="005A3416" w:rsidTr="00044E61">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4D627E" w:rsidRPr="005A3416" w:rsidRDefault="004D627E" w:rsidP="00044E61">
            <w:pPr>
              <w:rPr>
                <w:rFonts w:ascii="Arial" w:hAnsi="Arial" w:cs="Arial"/>
                <w:sz w:val="18"/>
                <w:szCs w:val="18"/>
                <w:lang w:eastAsia="es-PE"/>
              </w:rPr>
            </w:pPr>
            <w:r w:rsidRPr="005A3416">
              <w:rPr>
                <w:rFonts w:ascii="Arial" w:hAnsi="Arial" w:cs="Arial"/>
                <w:sz w:val="18"/>
                <w:szCs w:val="18"/>
                <w:lang w:eastAsia="es-PE"/>
              </w:rPr>
              <w:t>SUSCRIPCIÓN Y REGISTRO DEL CONTRATO</w:t>
            </w:r>
          </w:p>
        </w:tc>
      </w:tr>
      <w:tr w:rsidR="004D627E" w:rsidRPr="005A3416" w:rsidTr="00044E61">
        <w:trPr>
          <w:trHeight w:val="387"/>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Pr>
                <w:rFonts w:ascii="Arial" w:hAnsi="Arial" w:cs="Arial"/>
                <w:sz w:val="18"/>
                <w:szCs w:val="18"/>
                <w:lang w:eastAsia="es-PE"/>
              </w:rPr>
              <w:t>Del 28 al 30 de Junio de 2017</w:t>
            </w:r>
          </w:p>
        </w:tc>
        <w:tc>
          <w:tcPr>
            <w:tcW w:w="1800" w:type="dxa"/>
            <w:tcBorders>
              <w:top w:val="nil"/>
              <w:left w:val="nil"/>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OGRRHH</w:t>
            </w:r>
          </w:p>
        </w:tc>
      </w:tr>
      <w:tr w:rsidR="004D627E" w:rsidRPr="005A3416" w:rsidTr="00044E61">
        <w:trPr>
          <w:trHeight w:val="300"/>
        </w:trPr>
        <w:tc>
          <w:tcPr>
            <w:tcW w:w="559" w:type="dxa"/>
            <w:tcBorders>
              <w:top w:val="nil"/>
              <w:left w:val="single" w:sz="4" w:space="0" w:color="auto"/>
              <w:bottom w:val="single" w:sz="4" w:space="0" w:color="auto"/>
              <w:right w:val="single" w:sz="4" w:space="0" w:color="auto"/>
            </w:tcBorders>
            <w:noWrap/>
            <w:vAlign w:val="center"/>
          </w:tcPr>
          <w:p w:rsidR="004D627E" w:rsidRPr="005A3416" w:rsidRDefault="004D627E" w:rsidP="00044E61">
            <w:pPr>
              <w:jc w:val="center"/>
              <w:rPr>
                <w:rFonts w:ascii="Arial" w:hAnsi="Arial" w:cs="Arial"/>
                <w:sz w:val="18"/>
                <w:szCs w:val="18"/>
                <w:lang w:eastAsia="es-PE"/>
              </w:rPr>
            </w:pPr>
            <w:r w:rsidRPr="005A3416">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4D627E" w:rsidRPr="005A3416" w:rsidRDefault="004D627E" w:rsidP="00044E61">
            <w:pPr>
              <w:jc w:val="both"/>
              <w:rPr>
                <w:rFonts w:ascii="Arial" w:hAnsi="Arial" w:cs="Arial"/>
                <w:sz w:val="18"/>
                <w:szCs w:val="18"/>
                <w:lang w:eastAsia="es-PE"/>
              </w:rPr>
            </w:pPr>
            <w:r w:rsidRPr="005A3416">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4D627E" w:rsidRPr="005A3416" w:rsidRDefault="004D627E" w:rsidP="00044E61">
            <w:pPr>
              <w:jc w:val="center"/>
              <w:rPr>
                <w:rFonts w:ascii="Arial" w:hAnsi="Arial" w:cs="Arial"/>
                <w:sz w:val="18"/>
                <w:szCs w:val="18"/>
                <w:lang w:eastAsia="es-PE"/>
              </w:rPr>
            </w:pPr>
          </w:p>
        </w:tc>
      </w:tr>
    </w:tbl>
    <w:p w:rsidR="00F744D4" w:rsidRDefault="00F744D4" w:rsidP="00F744D4">
      <w:pPr>
        <w:pStyle w:val="Sinespaciado"/>
        <w:rPr>
          <w:rFonts w:ascii="Arial" w:hAnsi="Arial" w:cs="Arial"/>
          <w:b/>
          <w:sz w:val="20"/>
          <w:szCs w:val="20"/>
        </w:rPr>
      </w:pPr>
    </w:p>
    <w:p w:rsidR="004D627E" w:rsidRDefault="004D627E" w:rsidP="00F744D4">
      <w:pPr>
        <w:pStyle w:val="Sinespaciado"/>
        <w:rPr>
          <w:rFonts w:ascii="Arial" w:hAnsi="Arial" w:cs="Arial"/>
          <w:b/>
          <w:sz w:val="20"/>
          <w:szCs w:val="20"/>
        </w:rPr>
      </w:pPr>
    </w:p>
    <w:p w:rsidR="004D627E" w:rsidRDefault="004D627E"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lastRenderedPageBreak/>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lastRenderedPageBreak/>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B66" w:rsidRDefault="00AC0B66">
      <w:pPr>
        <w:spacing w:after="0" w:line="240" w:lineRule="auto"/>
      </w:pPr>
      <w:r>
        <w:separator/>
      </w:r>
    </w:p>
  </w:endnote>
  <w:endnote w:type="continuationSeparator" w:id="1">
    <w:p w:rsidR="00AC0B66" w:rsidRDefault="00AC0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24" w:rsidRDefault="00D05D77" w:rsidP="00485933">
    <w:pPr>
      <w:pStyle w:val="Piedepgina"/>
      <w:framePr w:wrap="around" w:vAnchor="text" w:hAnchor="margin" w:xAlign="right" w:y="1"/>
      <w:rPr>
        <w:rStyle w:val="Nmerodepgina"/>
      </w:rPr>
    </w:pPr>
    <w:r>
      <w:rPr>
        <w:rStyle w:val="Nmerodepgina"/>
      </w:rPr>
      <w:fldChar w:fldCharType="begin"/>
    </w:r>
    <w:r w:rsidR="00954824">
      <w:rPr>
        <w:rStyle w:val="Nmerodepgina"/>
      </w:rPr>
      <w:instrText xml:space="preserve">PAGE  </w:instrText>
    </w:r>
    <w:r>
      <w:rPr>
        <w:rStyle w:val="Nmerodepgina"/>
      </w:rPr>
      <w:fldChar w:fldCharType="end"/>
    </w:r>
  </w:p>
  <w:p w:rsidR="00954824" w:rsidRDefault="00954824"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24" w:rsidRDefault="00954824"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B66" w:rsidRDefault="00AC0B66">
      <w:pPr>
        <w:spacing w:after="0" w:line="240" w:lineRule="auto"/>
      </w:pPr>
      <w:r>
        <w:separator/>
      </w:r>
    </w:p>
  </w:footnote>
  <w:footnote w:type="continuationSeparator" w:id="1">
    <w:p w:rsidR="00AC0B66" w:rsidRDefault="00AC0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7">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8073DAE"/>
    <w:multiLevelType w:val="hybridMultilevel"/>
    <w:tmpl w:val="74F42FEE"/>
    <w:lvl w:ilvl="0" w:tplc="280A000F">
      <w:start w:val="1"/>
      <w:numFmt w:val="decimal"/>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ADB658F"/>
    <w:multiLevelType w:val="hybridMultilevel"/>
    <w:tmpl w:val="18E460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30"/>
  </w:num>
  <w:num w:numId="3">
    <w:abstractNumId w:val="13"/>
  </w:num>
  <w:num w:numId="4">
    <w:abstractNumId w:val="5"/>
  </w:num>
  <w:num w:numId="5">
    <w:abstractNumId w:val="17"/>
  </w:num>
  <w:num w:numId="6">
    <w:abstractNumId w:val="11"/>
  </w:num>
  <w:num w:numId="7">
    <w:abstractNumId w:val="18"/>
  </w:num>
  <w:num w:numId="8">
    <w:abstractNumId w:val="8"/>
  </w:num>
  <w:num w:numId="9">
    <w:abstractNumId w:val="12"/>
  </w:num>
  <w:num w:numId="10">
    <w:abstractNumId w:val="23"/>
  </w:num>
  <w:num w:numId="11">
    <w:abstractNumId w:val="3"/>
  </w:num>
  <w:num w:numId="12">
    <w:abstractNumId w:val="33"/>
  </w:num>
  <w:num w:numId="13">
    <w:abstractNumId w:val="20"/>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22"/>
  </w:num>
  <w:num w:numId="18">
    <w:abstractNumId w:val="21"/>
  </w:num>
  <w:num w:numId="19">
    <w:abstractNumId w:val="27"/>
  </w:num>
  <w:num w:numId="20">
    <w:abstractNumId w:val="14"/>
  </w:num>
  <w:num w:numId="21">
    <w:abstractNumId w:val="16"/>
  </w:num>
  <w:num w:numId="22">
    <w:abstractNumId w:val="25"/>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8"/>
  </w:num>
  <w:num w:numId="30">
    <w:abstractNumId w:val="4"/>
  </w:num>
  <w:num w:numId="31">
    <w:abstractNumId w:val="26"/>
  </w:num>
  <w:num w:numId="32">
    <w:abstractNumId w:val="24"/>
  </w:num>
  <w:num w:numId="33">
    <w:abstractNumId w:val="9"/>
  </w:num>
  <w:num w:numId="34">
    <w:abstractNumId w:val="32"/>
  </w:num>
  <w:num w:numId="35">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30480"/>
    <w:rsid w:val="00045F3C"/>
    <w:rsid w:val="000460BF"/>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D4AD0"/>
    <w:rsid w:val="000E44C1"/>
    <w:rsid w:val="000E7649"/>
    <w:rsid w:val="000F2DB5"/>
    <w:rsid w:val="000F4A8A"/>
    <w:rsid w:val="000F534B"/>
    <w:rsid w:val="000F643D"/>
    <w:rsid w:val="000F7E3C"/>
    <w:rsid w:val="0010005E"/>
    <w:rsid w:val="001058E6"/>
    <w:rsid w:val="001069A9"/>
    <w:rsid w:val="00123155"/>
    <w:rsid w:val="00125B04"/>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A0AD4"/>
    <w:rsid w:val="001A1539"/>
    <w:rsid w:val="001A1B95"/>
    <w:rsid w:val="001A2981"/>
    <w:rsid w:val="001B5266"/>
    <w:rsid w:val="001C5948"/>
    <w:rsid w:val="001D0728"/>
    <w:rsid w:val="001D198A"/>
    <w:rsid w:val="001F6D24"/>
    <w:rsid w:val="002019B6"/>
    <w:rsid w:val="00202706"/>
    <w:rsid w:val="002029FF"/>
    <w:rsid w:val="00202B06"/>
    <w:rsid w:val="00216461"/>
    <w:rsid w:val="00217472"/>
    <w:rsid w:val="00222B22"/>
    <w:rsid w:val="0022366B"/>
    <w:rsid w:val="00225902"/>
    <w:rsid w:val="002307E6"/>
    <w:rsid w:val="0023434F"/>
    <w:rsid w:val="002349AE"/>
    <w:rsid w:val="00234B06"/>
    <w:rsid w:val="002365A6"/>
    <w:rsid w:val="002469E9"/>
    <w:rsid w:val="0025742B"/>
    <w:rsid w:val="0026253E"/>
    <w:rsid w:val="00262887"/>
    <w:rsid w:val="0027126E"/>
    <w:rsid w:val="00273C58"/>
    <w:rsid w:val="00280A58"/>
    <w:rsid w:val="002949B4"/>
    <w:rsid w:val="002969EA"/>
    <w:rsid w:val="00297E42"/>
    <w:rsid w:val="002A0172"/>
    <w:rsid w:val="002A0F79"/>
    <w:rsid w:val="002A62B4"/>
    <w:rsid w:val="002B3D5A"/>
    <w:rsid w:val="002B4A12"/>
    <w:rsid w:val="002B76DB"/>
    <w:rsid w:val="002C081B"/>
    <w:rsid w:val="002C0CAC"/>
    <w:rsid w:val="002D1FCD"/>
    <w:rsid w:val="002D3641"/>
    <w:rsid w:val="002D45BF"/>
    <w:rsid w:val="002D572C"/>
    <w:rsid w:val="002E0C81"/>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843E4"/>
    <w:rsid w:val="00390A97"/>
    <w:rsid w:val="003A345B"/>
    <w:rsid w:val="003A7AF1"/>
    <w:rsid w:val="003B0D5F"/>
    <w:rsid w:val="003B2293"/>
    <w:rsid w:val="003B288B"/>
    <w:rsid w:val="003B4387"/>
    <w:rsid w:val="003C08FA"/>
    <w:rsid w:val="003C59D2"/>
    <w:rsid w:val="003D13EA"/>
    <w:rsid w:val="003D4B45"/>
    <w:rsid w:val="003D4F9F"/>
    <w:rsid w:val="003D79CF"/>
    <w:rsid w:val="003E2489"/>
    <w:rsid w:val="003E66C7"/>
    <w:rsid w:val="003F0586"/>
    <w:rsid w:val="00401D62"/>
    <w:rsid w:val="00404A29"/>
    <w:rsid w:val="0040568B"/>
    <w:rsid w:val="00410ECD"/>
    <w:rsid w:val="00416F37"/>
    <w:rsid w:val="00422FDB"/>
    <w:rsid w:val="004265CD"/>
    <w:rsid w:val="00443CCC"/>
    <w:rsid w:val="0044680B"/>
    <w:rsid w:val="0045382E"/>
    <w:rsid w:val="00456BA4"/>
    <w:rsid w:val="00470A17"/>
    <w:rsid w:val="004711A9"/>
    <w:rsid w:val="00472770"/>
    <w:rsid w:val="00472B04"/>
    <w:rsid w:val="004736E0"/>
    <w:rsid w:val="00477664"/>
    <w:rsid w:val="0048322C"/>
    <w:rsid w:val="00485933"/>
    <w:rsid w:val="0049309C"/>
    <w:rsid w:val="00494400"/>
    <w:rsid w:val="004962EC"/>
    <w:rsid w:val="0049689D"/>
    <w:rsid w:val="004A1068"/>
    <w:rsid w:val="004A23D4"/>
    <w:rsid w:val="004A6670"/>
    <w:rsid w:val="004A71E4"/>
    <w:rsid w:val="004B395A"/>
    <w:rsid w:val="004C1C78"/>
    <w:rsid w:val="004C62AD"/>
    <w:rsid w:val="004D0CC4"/>
    <w:rsid w:val="004D13FE"/>
    <w:rsid w:val="004D1587"/>
    <w:rsid w:val="004D627E"/>
    <w:rsid w:val="004D6295"/>
    <w:rsid w:val="004E04F1"/>
    <w:rsid w:val="004E3A44"/>
    <w:rsid w:val="004F47E6"/>
    <w:rsid w:val="004F4E20"/>
    <w:rsid w:val="004F6334"/>
    <w:rsid w:val="005002AC"/>
    <w:rsid w:val="00510740"/>
    <w:rsid w:val="00514E5A"/>
    <w:rsid w:val="00517752"/>
    <w:rsid w:val="00520C0A"/>
    <w:rsid w:val="00524F68"/>
    <w:rsid w:val="005353C9"/>
    <w:rsid w:val="0055196C"/>
    <w:rsid w:val="00554302"/>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35E1"/>
    <w:rsid w:val="005D6AAC"/>
    <w:rsid w:val="005D6FF0"/>
    <w:rsid w:val="005E018D"/>
    <w:rsid w:val="005E5B44"/>
    <w:rsid w:val="005F7FE8"/>
    <w:rsid w:val="00601EE0"/>
    <w:rsid w:val="0060227D"/>
    <w:rsid w:val="00604230"/>
    <w:rsid w:val="00607509"/>
    <w:rsid w:val="00611D87"/>
    <w:rsid w:val="00611F4C"/>
    <w:rsid w:val="00615676"/>
    <w:rsid w:val="0061765A"/>
    <w:rsid w:val="00622AC0"/>
    <w:rsid w:val="00631F78"/>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81308"/>
    <w:rsid w:val="0068143F"/>
    <w:rsid w:val="00682855"/>
    <w:rsid w:val="00686628"/>
    <w:rsid w:val="00695300"/>
    <w:rsid w:val="006A23E2"/>
    <w:rsid w:val="006A722F"/>
    <w:rsid w:val="006B1575"/>
    <w:rsid w:val="006B251E"/>
    <w:rsid w:val="006B34A2"/>
    <w:rsid w:val="006B6720"/>
    <w:rsid w:val="006C1739"/>
    <w:rsid w:val="006D12FF"/>
    <w:rsid w:val="006D4277"/>
    <w:rsid w:val="006D5F9A"/>
    <w:rsid w:val="006D6F85"/>
    <w:rsid w:val="006E4999"/>
    <w:rsid w:val="006E6AFD"/>
    <w:rsid w:val="006F0156"/>
    <w:rsid w:val="006F17F4"/>
    <w:rsid w:val="006F2778"/>
    <w:rsid w:val="007061E2"/>
    <w:rsid w:val="00717724"/>
    <w:rsid w:val="007214EC"/>
    <w:rsid w:val="0072449C"/>
    <w:rsid w:val="00736ADC"/>
    <w:rsid w:val="00741135"/>
    <w:rsid w:val="0074317C"/>
    <w:rsid w:val="0074324B"/>
    <w:rsid w:val="007510A6"/>
    <w:rsid w:val="0075275E"/>
    <w:rsid w:val="00755AC0"/>
    <w:rsid w:val="00756E90"/>
    <w:rsid w:val="00757397"/>
    <w:rsid w:val="00760BA1"/>
    <w:rsid w:val="00763454"/>
    <w:rsid w:val="00770EDA"/>
    <w:rsid w:val="00772B18"/>
    <w:rsid w:val="007747AA"/>
    <w:rsid w:val="00776719"/>
    <w:rsid w:val="007824A0"/>
    <w:rsid w:val="00782FE0"/>
    <w:rsid w:val="007834B2"/>
    <w:rsid w:val="007A3F54"/>
    <w:rsid w:val="007B0DD1"/>
    <w:rsid w:val="007B4AD1"/>
    <w:rsid w:val="007D19FB"/>
    <w:rsid w:val="007D689A"/>
    <w:rsid w:val="007F5010"/>
    <w:rsid w:val="007F6EA9"/>
    <w:rsid w:val="00800C5D"/>
    <w:rsid w:val="00811E88"/>
    <w:rsid w:val="00812E22"/>
    <w:rsid w:val="008144C1"/>
    <w:rsid w:val="0082396C"/>
    <w:rsid w:val="0082644F"/>
    <w:rsid w:val="00835486"/>
    <w:rsid w:val="00846C80"/>
    <w:rsid w:val="00853F2B"/>
    <w:rsid w:val="00871148"/>
    <w:rsid w:val="008722E1"/>
    <w:rsid w:val="008727BF"/>
    <w:rsid w:val="0087786E"/>
    <w:rsid w:val="0088094C"/>
    <w:rsid w:val="008854A1"/>
    <w:rsid w:val="00885E08"/>
    <w:rsid w:val="008A3721"/>
    <w:rsid w:val="008B77B4"/>
    <w:rsid w:val="008C09F2"/>
    <w:rsid w:val="008D6C8E"/>
    <w:rsid w:val="008D726D"/>
    <w:rsid w:val="008E1655"/>
    <w:rsid w:val="008E5D9D"/>
    <w:rsid w:val="008E5E2B"/>
    <w:rsid w:val="008F29DB"/>
    <w:rsid w:val="00914DBD"/>
    <w:rsid w:val="0092094A"/>
    <w:rsid w:val="00924D08"/>
    <w:rsid w:val="00926F35"/>
    <w:rsid w:val="00927332"/>
    <w:rsid w:val="00931530"/>
    <w:rsid w:val="009338AD"/>
    <w:rsid w:val="0093440B"/>
    <w:rsid w:val="00935C9A"/>
    <w:rsid w:val="00951F53"/>
    <w:rsid w:val="00954824"/>
    <w:rsid w:val="009549D0"/>
    <w:rsid w:val="00956F67"/>
    <w:rsid w:val="0095728F"/>
    <w:rsid w:val="00965F0E"/>
    <w:rsid w:val="00967262"/>
    <w:rsid w:val="0096771C"/>
    <w:rsid w:val="00967E51"/>
    <w:rsid w:val="00972D24"/>
    <w:rsid w:val="00975C67"/>
    <w:rsid w:val="00982C39"/>
    <w:rsid w:val="00987422"/>
    <w:rsid w:val="00990B25"/>
    <w:rsid w:val="00993FBA"/>
    <w:rsid w:val="009A15E7"/>
    <w:rsid w:val="009B11E8"/>
    <w:rsid w:val="009B4539"/>
    <w:rsid w:val="009B536C"/>
    <w:rsid w:val="009B597C"/>
    <w:rsid w:val="009B6D70"/>
    <w:rsid w:val="009D3971"/>
    <w:rsid w:val="009D6324"/>
    <w:rsid w:val="009E0CBD"/>
    <w:rsid w:val="009E61B6"/>
    <w:rsid w:val="009E79A9"/>
    <w:rsid w:val="00A03D46"/>
    <w:rsid w:val="00A0502D"/>
    <w:rsid w:val="00A123F3"/>
    <w:rsid w:val="00A12FEF"/>
    <w:rsid w:val="00A2358A"/>
    <w:rsid w:val="00A276D2"/>
    <w:rsid w:val="00A32CE0"/>
    <w:rsid w:val="00A357F0"/>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E9E"/>
    <w:rsid w:val="00AB3472"/>
    <w:rsid w:val="00AB61F4"/>
    <w:rsid w:val="00AC0B66"/>
    <w:rsid w:val="00AC4005"/>
    <w:rsid w:val="00AC535F"/>
    <w:rsid w:val="00AC599E"/>
    <w:rsid w:val="00AC5DB2"/>
    <w:rsid w:val="00AD05B4"/>
    <w:rsid w:val="00AD3E77"/>
    <w:rsid w:val="00AE1708"/>
    <w:rsid w:val="00AE2207"/>
    <w:rsid w:val="00AF150F"/>
    <w:rsid w:val="00B03FDF"/>
    <w:rsid w:val="00B1029B"/>
    <w:rsid w:val="00B13F94"/>
    <w:rsid w:val="00B14D84"/>
    <w:rsid w:val="00B20117"/>
    <w:rsid w:val="00B22708"/>
    <w:rsid w:val="00B22D2A"/>
    <w:rsid w:val="00B249E4"/>
    <w:rsid w:val="00B2770E"/>
    <w:rsid w:val="00B3554B"/>
    <w:rsid w:val="00B36197"/>
    <w:rsid w:val="00B37F5C"/>
    <w:rsid w:val="00B43570"/>
    <w:rsid w:val="00B44928"/>
    <w:rsid w:val="00B622B3"/>
    <w:rsid w:val="00B6404F"/>
    <w:rsid w:val="00B672B1"/>
    <w:rsid w:val="00B745F8"/>
    <w:rsid w:val="00B827BC"/>
    <w:rsid w:val="00B83A62"/>
    <w:rsid w:val="00B84F2C"/>
    <w:rsid w:val="00BA0000"/>
    <w:rsid w:val="00BA040F"/>
    <w:rsid w:val="00BA2E5B"/>
    <w:rsid w:val="00BA3BD3"/>
    <w:rsid w:val="00BA4310"/>
    <w:rsid w:val="00BA4AE9"/>
    <w:rsid w:val="00BB007B"/>
    <w:rsid w:val="00BB2F82"/>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41A09"/>
    <w:rsid w:val="00C425C2"/>
    <w:rsid w:val="00C4552C"/>
    <w:rsid w:val="00C52575"/>
    <w:rsid w:val="00C55C94"/>
    <w:rsid w:val="00C6215A"/>
    <w:rsid w:val="00C62503"/>
    <w:rsid w:val="00C6267B"/>
    <w:rsid w:val="00C747FE"/>
    <w:rsid w:val="00C77B42"/>
    <w:rsid w:val="00C85F57"/>
    <w:rsid w:val="00C90756"/>
    <w:rsid w:val="00CA0B56"/>
    <w:rsid w:val="00CA68F3"/>
    <w:rsid w:val="00CB1245"/>
    <w:rsid w:val="00CC5781"/>
    <w:rsid w:val="00CC69A9"/>
    <w:rsid w:val="00CD24D2"/>
    <w:rsid w:val="00CD68D4"/>
    <w:rsid w:val="00CE06AD"/>
    <w:rsid w:val="00CE2165"/>
    <w:rsid w:val="00CE3D79"/>
    <w:rsid w:val="00CF29DD"/>
    <w:rsid w:val="00CF79DE"/>
    <w:rsid w:val="00D05D77"/>
    <w:rsid w:val="00D20350"/>
    <w:rsid w:val="00D207BA"/>
    <w:rsid w:val="00D27D7A"/>
    <w:rsid w:val="00D33CF7"/>
    <w:rsid w:val="00D405EF"/>
    <w:rsid w:val="00D56ADF"/>
    <w:rsid w:val="00D63256"/>
    <w:rsid w:val="00D654B3"/>
    <w:rsid w:val="00D70708"/>
    <w:rsid w:val="00D7656B"/>
    <w:rsid w:val="00D82E73"/>
    <w:rsid w:val="00D82F7E"/>
    <w:rsid w:val="00D83DA0"/>
    <w:rsid w:val="00D952CC"/>
    <w:rsid w:val="00DA2321"/>
    <w:rsid w:val="00DA7BD9"/>
    <w:rsid w:val="00DB0724"/>
    <w:rsid w:val="00DB0874"/>
    <w:rsid w:val="00DB0C25"/>
    <w:rsid w:val="00DB3FE3"/>
    <w:rsid w:val="00DB6158"/>
    <w:rsid w:val="00DD1864"/>
    <w:rsid w:val="00DD7E17"/>
    <w:rsid w:val="00DE18EF"/>
    <w:rsid w:val="00DE5AC3"/>
    <w:rsid w:val="00DF199E"/>
    <w:rsid w:val="00DF55B8"/>
    <w:rsid w:val="00DF636A"/>
    <w:rsid w:val="00E05BCA"/>
    <w:rsid w:val="00E112C4"/>
    <w:rsid w:val="00E26678"/>
    <w:rsid w:val="00E32E83"/>
    <w:rsid w:val="00E338EA"/>
    <w:rsid w:val="00E34927"/>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EF6087"/>
    <w:rsid w:val="00F011DE"/>
    <w:rsid w:val="00F02C63"/>
    <w:rsid w:val="00F03C15"/>
    <w:rsid w:val="00F15096"/>
    <w:rsid w:val="00F153BD"/>
    <w:rsid w:val="00F17639"/>
    <w:rsid w:val="00F177E1"/>
    <w:rsid w:val="00F235E0"/>
    <w:rsid w:val="00F36E79"/>
    <w:rsid w:val="00F4197B"/>
    <w:rsid w:val="00F504AC"/>
    <w:rsid w:val="00F57B7A"/>
    <w:rsid w:val="00F624AB"/>
    <w:rsid w:val="00F724BE"/>
    <w:rsid w:val="00F744D4"/>
    <w:rsid w:val="00F74508"/>
    <w:rsid w:val="00F8185B"/>
    <w:rsid w:val="00F94437"/>
    <w:rsid w:val="00FA026C"/>
    <w:rsid w:val="00FA1E7E"/>
    <w:rsid w:val="00FA2145"/>
    <w:rsid w:val="00FA41F3"/>
    <w:rsid w:val="00FA7E87"/>
    <w:rsid w:val="00FC03EE"/>
    <w:rsid w:val="00FC3955"/>
    <w:rsid w:val="00FC5B7E"/>
    <w:rsid w:val="00FD2A43"/>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AC08-D378-4494-A1F6-E14BC1A4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9</Pages>
  <Words>3496</Words>
  <Characters>19234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449</cp:revision>
  <cp:lastPrinted>2017-05-15T17:03:00Z</cp:lastPrinted>
  <dcterms:created xsi:type="dcterms:W3CDTF">2017-02-20T21:40:00Z</dcterms:created>
  <dcterms:modified xsi:type="dcterms:W3CDTF">2017-06-13T14:27:00Z</dcterms:modified>
</cp:coreProperties>
</file>