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CB7B28">
        <w:rPr>
          <w:rFonts w:ascii="Arial" w:hAnsi="Arial" w:cs="Arial"/>
          <w:b w:val="0"/>
          <w:bCs w:val="0"/>
          <w:sz w:val="20"/>
          <w:szCs w:val="20"/>
          <w:lang w:val="es-PE"/>
        </w:rPr>
        <w:t>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1B6CE5">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09612F">
        <w:rPr>
          <w:rFonts w:ascii="Arial" w:hAnsi="Arial" w:cs="Arial"/>
        </w:rPr>
        <w:t>los</w:t>
      </w:r>
      <w:r w:rsidR="00B0627F" w:rsidRPr="00B0627F">
        <w:rPr>
          <w:rFonts w:ascii="Arial" w:hAnsi="Arial" w:cs="Arial"/>
        </w:rPr>
        <w:t xml:space="preserve"> siguiente</w:t>
      </w:r>
      <w:r w:rsidR="0009612F">
        <w:rPr>
          <w:rFonts w:ascii="Arial" w:hAnsi="Arial" w:cs="Arial"/>
        </w:rPr>
        <w:t>s</w:t>
      </w:r>
      <w:r w:rsidR="001436AD">
        <w:rPr>
          <w:rFonts w:ascii="Arial" w:hAnsi="Arial" w:cs="Arial"/>
        </w:rPr>
        <w:t xml:space="preserve"> </w:t>
      </w:r>
      <w:r w:rsidRPr="00B0627F">
        <w:rPr>
          <w:rFonts w:ascii="Arial" w:hAnsi="Arial" w:cs="Arial"/>
        </w:rPr>
        <w:t>cargo</w:t>
      </w:r>
      <w:r w:rsidR="0009612F">
        <w:rPr>
          <w:rFonts w:ascii="Arial" w:hAnsi="Arial" w:cs="Arial"/>
        </w:rPr>
        <w:t>s</w:t>
      </w:r>
      <w:r w:rsidRPr="00B0627F">
        <w:rPr>
          <w:rFonts w:ascii="Arial" w:hAnsi="Arial" w:cs="Arial"/>
        </w:rPr>
        <w:t>:</w:t>
      </w:r>
    </w:p>
    <w:p w:rsidR="00A51430" w:rsidRPr="00487962" w:rsidRDefault="00A51430" w:rsidP="00A51430">
      <w:pPr>
        <w:jc w:val="both"/>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2"/>
        <w:gridCol w:w="1276"/>
        <w:gridCol w:w="1843"/>
        <w:gridCol w:w="1276"/>
        <w:gridCol w:w="1559"/>
        <w:gridCol w:w="1559"/>
      </w:tblGrid>
      <w:tr w:rsidR="00A51430" w:rsidRPr="00487962" w:rsidTr="00B97BF5">
        <w:trPr>
          <w:trHeight w:val="376"/>
        </w:trPr>
        <w:tc>
          <w:tcPr>
            <w:tcW w:w="99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842"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B97BF5" w:rsidRPr="00487962" w:rsidTr="00B97BF5">
        <w:trPr>
          <w:trHeight w:val="826"/>
        </w:trPr>
        <w:tc>
          <w:tcPr>
            <w:tcW w:w="993" w:type="dxa"/>
            <w:vMerge w:val="restart"/>
            <w:vAlign w:val="center"/>
          </w:tcPr>
          <w:p w:rsidR="00B97BF5" w:rsidRPr="00A51430" w:rsidRDefault="00B97BF5" w:rsidP="00CE6C3C">
            <w:pPr>
              <w:jc w:val="center"/>
              <w:rPr>
                <w:rFonts w:ascii="Arial" w:hAnsi="Arial" w:cs="Arial"/>
                <w:sz w:val="18"/>
                <w:szCs w:val="18"/>
              </w:rPr>
            </w:pPr>
            <w:r>
              <w:rPr>
                <w:rFonts w:ascii="Arial" w:hAnsi="Arial" w:cs="Arial"/>
                <w:sz w:val="18"/>
                <w:szCs w:val="18"/>
              </w:rPr>
              <w:t>Médico</w:t>
            </w:r>
          </w:p>
        </w:tc>
        <w:tc>
          <w:tcPr>
            <w:tcW w:w="1842" w:type="dxa"/>
            <w:shd w:val="clear" w:color="auto" w:fill="auto"/>
            <w:vAlign w:val="center"/>
          </w:tcPr>
          <w:p w:rsidR="00B97BF5" w:rsidRPr="00A51430" w:rsidRDefault="006656F0" w:rsidP="006656F0">
            <w:pPr>
              <w:jc w:val="center"/>
              <w:rPr>
                <w:rFonts w:ascii="Arial" w:hAnsi="Arial" w:cs="Arial"/>
                <w:sz w:val="18"/>
                <w:szCs w:val="18"/>
              </w:rPr>
            </w:pPr>
            <w:r>
              <w:rPr>
                <w:rFonts w:ascii="Arial" w:hAnsi="Arial" w:cs="Arial"/>
                <w:sz w:val="18"/>
                <w:szCs w:val="18"/>
              </w:rPr>
              <w:t xml:space="preserve">Otorrinolaringología </w:t>
            </w:r>
          </w:p>
        </w:tc>
        <w:tc>
          <w:tcPr>
            <w:tcW w:w="1276" w:type="dxa"/>
            <w:shd w:val="clear" w:color="auto" w:fill="auto"/>
            <w:vAlign w:val="center"/>
          </w:tcPr>
          <w:p w:rsidR="00B97BF5" w:rsidRPr="00A51430" w:rsidRDefault="00B97BF5"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vMerge w:val="restart"/>
            <w:shd w:val="clear" w:color="auto" w:fill="auto"/>
            <w:vAlign w:val="center"/>
          </w:tcPr>
          <w:p w:rsidR="00B97BF5" w:rsidRPr="00A51430" w:rsidRDefault="00B97BF5" w:rsidP="00AD1110">
            <w:pPr>
              <w:jc w:val="center"/>
              <w:rPr>
                <w:rFonts w:ascii="Arial" w:hAnsi="Arial" w:cs="Arial"/>
                <w:sz w:val="18"/>
                <w:szCs w:val="18"/>
                <w:lang w:val="es-MX"/>
              </w:rPr>
            </w:pPr>
            <w:r>
              <w:rPr>
                <w:rFonts w:ascii="Arial" w:hAnsi="Arial" w:cs="Arial"/>
                <w:sz w:val="18"/>
                <w:szCs w:val="18"/>
                <w:lang w:val="es-MX"/>
              </w:rPr>
              <w:t>S/. 6</w:t>
            </w:r>
            <w:r w:rsidRPr="00A51430">
              <w:rPr>
                <w:rFonts w:ascii="Arial" w:hAnsi="Arial" w:cs="Arial"/>
                <w:sz w:val="18"/>
                <w:szCs w:val="18"/>
                <w:lang w:val="es-MX"/>
              </w:rPr>
              <w:t>,</w:t>
            </w:r>
            <w:r>
              <w:rPr>
                <w:rFonts w:ascii="Arial" w:hAnsi="Arial" w:cs="Arial"/>
                <w:sz w:val="18"/>
                <w:szCs w:val="18"/>
                <w:lang w:val="es-MX"/>
              </w:rPr>
              <w:t xml:space="preserve"> 240</w:t>
            </w:r>
            <w:r w:rsidRPr="00A51430">
              <w:rPr>
                <w:rFonts w:ascii="Arial" w:hAnsi="Arial" w:cs="Arial"/>
                <w:sz w:val="18"/>
                <w:szCs w:val="18"/>
                <w:lang w:val="es-MX"/>
              </w:rPr>
              <w:t>.00 (*)</w:t>
            </w:r>
          </w:p>
        </w:tc>
        <w:tc>
          <w:tcPr>
            <w:tcW w:w="1276" w:type="dxa"/>
            <w:shd w:val="clear" w:color="auto" w:fill="auto"/>
            <w:vAlign w:val="center"/>
          </w:tcPr>
          <w:p w:rsidR="00B97BF5" w:rsidRPr="00A51430" w:rsidRDefault="00B97BF5"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B97BF5" w:rsidRPr="00A51430" w:rsidRDefault="00B97BF5" w:rsidP="00817652">
            <w:pPr>
              <w:jc w:val="center"/>
              <w:rPr>
                <w:rFonts w:ascii="Arial" w:hAnsi="Arial" w:cs="Arial"/>
                <w:sz w:val="18"/>
                <w:szCs w:val="18"/>
              </w:rPr>
            </w:pPr>
            <w:r w:rsidRPr="007C5661">
              <w:rPr>
                <w:rFonts w:ascii="Arial" w:hAnsi="Arial" w:cs="Arial"/>
                <w:sz w:val="18"/>
                <w:szCs w:val="18"/>
              </w:rPr>
              <w:t xml:space="preserve">Servicio de </w:t>
            </w:r>
            <w:r>
              <w:rPr>
                <w:rFonts w:ascii="Arial" w:hAnsi="Arial" w:cs="Arial"/>
                <w:sz w:val="18"/>
                <w:szCs w:val="18"/>
              </w:rPr>
              <w:t>Especialidades Médicas</w:t>
            </w:r>
          </w:p>
        </w:tc>
        <w:tc>
          <w:tcPr>
            <w:tcW w:w="1559" w:type="dxa"/>
            <w:shd w:val="clear" w:color="auto" w:fill="auto"/>
            <w:vAlign w:val="center"/>
          </w:tcPr>
          <w:p w:rsidR="00B97BF5" w:rsidRPr="00A51430" w:rsidRDefault="00B97BF5" w:rsidP="00290A42">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III Chimbote</w:t>
            </w:r>
          </w:p>
        </w:tc>
      </w:tr>
      <w:tr w:rsidR="00B97BF5" w:rsidRPr="00487962" w:rsidTr="00B97BF5">
        <w:trPr>
          <w:trHeight w:val="826"/>
        </w:trPr>
        <w:tc>
          <w:tcPr>
            <w:tcW w:w="993" w:type="dxa"/>
            <w:vMerge/>
            <w:vAlign w:val="center"/>
          </w:tcPr>
          <w:p w:rsidR="00B97BF5" w:rsidRDefault="00B97BF5" w:rsidP="00CE6C3C">
            <w:pPr>
              <w:jc w:val="center"/>
              <w:rPr>
                <w:rFonts w:ascii="Arial" w:hAnsi="Arial" w:cs="Arial"/>
                <w:sz w:val="18"/>
                <w:szCs w:val="18"/>
              </w:rPr>
            </w:pPr>
          </w:p>
        </w:tc>
        <w:tc>
          <w:tcPr>
            <w:tcW w:w="1842" w:type="dxa"/>
            <w:shd w:val="clear" w:color="auto" w:fill="auto"/>
            <w:vAlign w:val="center"/>
          </w:tcPr>
          <w:p w:rsidR="00B97BF5" w:rsidRDefault="006656F0" w:rsidP="006B2919">
            <w:pPr>
              <w:jc w:val="center"/>
              <w:rPr>
                <w:rFonts w:ascii="Arial" w:hAnsi="Arial" w:cs="Arial"/>
                <w:sz w:val="18"/>
                <w:szCs w:val="18"/>
              </w:rPr>
            </w:pPr>
            <w:r>
              <w:rPr>
                <w:rFonts w:ascii="Arial" w:hAnsi="Arial" w:cs="Arial"/>
                <w:sz w:val="18"/>
                <w:szCs w:val="18"/>
              </w:rPr>
              <w:t>Medicina Interna</w:t>
            </w:r>
          </w:p>
        </w:tc>
        <w:tc>
          <w:tcPr>
            <w:tcW w:w="1276" w:type="dxa"/>
            <w:shd w:val="clear" w:color="auto" w:fill="auto"/>
            <w:vAlign w:val="center"/>
          </w:tcPr>
          <w:p w:rsidR="00B97BF5" w:rsidRDefault="00B97BF5" w:rsidP="00817652">
            <w:pPr>
              <w:jc w:val="center"/>
              <w:rPr>
                <w:rFonts w:ascii="Arial" w:hAnsi="Arial" w:cs="Arial"/>
                <w:sz w:val="18"/>
                <w:szCs w:val="18"/>
              </w:rPr>
            </w:pPr>
            <w:r>
              <w:rPr>
                <w:rFonts w:ascii="Arial" w:hAnsi="Arial" w:cs="Arial"/>
                <w:sz w:val="18"/>
                <w:szCs w:val="18"/>
              </w:rPr>
              <w:t>P1MES-002</w:t>
            </w:r>
          </w:p>
        </w:tc>
        <w:tc>
          <w:tcPr>
            <w:tcW w:w="1843" w:type="dxa"/>
            <w:vMerge/>
            <w:shd w:val="clear" w:color="auto" w:fill="auto"/>
            <w:vAlign w:val="center"/>
          </w:tcPr>
          <w:p w:rsidR="00B97BF5" w:rsidRDefault="00B97BF5" w:rsidP="00AD1110">
            <w:pPr>
              <w:jc w:val="center"/>
              <w:rPr>
                <w:rFonts w:ascii="Arial" w:hAnsi="Arial" w:cs="Arial"/>
                <w:sz w:val="18"/>
                <w:szCs w:val="18"/>
                <w:lang w:val="es-MX"/>
              </w:rPr>
            </w:pPr>
          </w:p>
        </w:tc>
        <w:tc>
          <w:tcPr>
            <w:tcW w:w="1276" w:type="dxa"/>
            <w:shd w:val="clear" w:color="auto" w:fill="auto"/>
            <w:vAlign w:val="center"/>
          </w:tcPr>
          <w:p w:rsidR="00B97BF5" w:rsidRPr="00A51430" w:rsidRDefault="00B97BF5"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B97BF5" w:rsidRPr="007C5661" w:rsidRDefault="00B97BF5" w:rsidP="0009612F">
            <w:pPr>
              <w:jc w:val="center"/>
              <w:rPr>
                <w:rFonts w:ascii="Arial" w:hAnsi="Arial" w:cs="Arial"/>
                <w:sz w:val="18"/>
                <w:szCs w:val="18"/>
              </w:rPr>
            </w:pPr>
            <w:r w:rsidRPr="0091451C">
              <w:rPr>
                <w:rFonts w:ascii="Arial" w:hAnsi="Arial" w:cs="Arial"/>
                <w:sz w:val="18"/>
                <w:szCs w:val="18"/>
              </w:rPr>
              <w:t xml:space="preserve">Servicio </w:t>
            </w:r>
            <w:r w:rsidR="0009612F" w:rsidRPr="0091451C">
              <w:rPr>
                <w:rFonts w:ascii="Arial" w:hAnsi="Arial" w:cs="Arial"/>
                <w:sz w:val="18"/>
                <w:szCs w:val="18"/>
              </w:rPr>
              <w:t>de Prevención, Promoción y Diagnóstico Precoz</w:t>
            </w:r>
          </w:p>
        </w:tc>
        <w:tc>
          <w:tcPr>
            <w:tcW w:w="1559" w:type="dxa"/>
            <w:shd w:val="clear" w:color="auto" w:fill="auto"/>
            <w:vAlign w:val="center"/>
          </w:tcPr>
          <w:p w:rsidR="00B97BF5" w:rsidRPr="00A51430" w:rsidRDefault="00B97BF5" w:rsidP="00290A42">
            <w:pPr>
              <w:jc w:val="center"/>
              <w:rPr>
                <w:rFonts w:ascii="Arial" w:hAnsi="Arial" w:cs="Arial"/>
                <w:sz w:val="18"/>
                <w:szCs w:val="18"/>
              </w:rPr>
            </w:pPr>
            <w:r>
              <w:rPr>
                <w:rFonts w:ascii="Arial" w:hAnsi="Arial" w:cs="Arial"/>
                <w:sz w:val="18"/>
                <w:szCs w:val="18"/>
              </w:rPr>
              <w:t>PCC Víctor Panta Rodríguez</w:t>
            </w:r>
          </w:p>
        </w:tc>
      </w:tr>
      <w:tr w:rsidR="00576C5A" w:rsidRPr="00487962" w:rsidTr="00B97BF5">
        <w:trPr>
          <w:trHeight w:val="304"/>
        </w:trPr>
        <w:tc>
          <w:tcPr>
            <w:tcW w:w="5954"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97BF5">
              <w:rPr>
                <w:rFonts w:ascii="Arial" w:hAnsi="Arial" w:cs="Arial"/>
                <w:b/>
                <w:sz w:val="18"/>
                <w:szCs w:val="18"/>
              </w:rPr>
              <w:t>02</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BF1530" w:rsidP="00BF1530">
      <w:pPr>
        <w:ind w:left="360"/>
        <w:jc w:val="both"/>
        <w:rPr>
          <w:rFonts w:ascii="Arial" w:hAnsi="Arial" w:cs="Arial"/>
          <w:b/>
          <w:color w:val="000000"/>
          <w:lang w:val="es-PE"/>
        </w:rPr>
      </w:pPr>
      <w:r w:rsidRPr="00BF1530">
        <w:rPr>
          <w:rFonts w:ascii="Arial" w:hAnsi="Arial" w:cs="Arial"/>
          <w:b/>
          <w:lang w:val="pt-BR"/>
        </w:rPr>
        <w:t>MÉDICO ESPECIALISTA (</w:t>
      </w:r>
      <w:r w:rsidRPr="00BF1530">
        <w:rPr>
          <w:rFonts w:ascii="Arial" w:hAnsi="Arial" w:cs="Arial"/>
          <w:b/>
          <w:color w:val="000000"/>
          <w:lang w:val="es-PE"/>
        </w:rPr>
        <w:t>P1MES-001</w:t>
      </w:r>
      <w:r w:rsidR="003321B0">
        <w:rPr>
          <w:rFonts w:ascii="Arial" w:hAnsi="Arial" w:cs="Arial"/>
          <w:b/>
          <w:color w:val="000000"/>
          <w:lang w:val="es-PE"/>
        </w:rPr>
        <w:t xml:space="preserve"> y P1MES-002</w:t>
      </w:r>
      <w:r w:rsidRPr="00BF1530">
        <w:rPr>
          <w:rFonts w:ascii="Arial" w:hAnsi="Arial" w:cs="Arial"/>
          <w:b/>
          <w:color w:val="000000"/>
          <w:lang w:val="es-PE"/>
        </w:rPr>
        <w:t>)</w:t>
      </w:r>
      <w:r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BF1530" w:rsidRPr="00BF1530" w:rsidTr="00A62130">
        <w:tc>
          <w:tcPr>
            <w:tcW w:w="2192"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62130">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28"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F1530">
              <w:rPr>
                <w:rFonts w:ascii="Arial" w:hAnsi="Arial" w:cs="Arial"/>
                <w:b/>
                <w:bCs/>
              </w:rPr>
              <w:t xml:space="preserve"> (Indispensable).</w:t>
            </w:r>
          </w:p>
        </w:tc>
      </w:tr>
      <w:tr w:rsidR="00BF1530" w:rsidRPr="00BF1530" w:rsidTr="00A62130">
        <w:trPr>
          <w:trHeight w:val="756"/>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628"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de tres (03) años (incluyendo el SERUMS) </w:t>
            </w:r>
            <w:r w:rsidRPr="00BF1530">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en el desempeño de funciones afines a la profesión y/o puesto, con posterioridad a la obtención del Título Profesional, excluyendo el SERUMS </w:t>
            </w:r>
            <w:r w:rsidRPr="00BF1530">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sidRPr="00BF1530">
              <w:rPr>
                <w:rFonts w:ascii="Arial" w:hAnsi="Arial" w:cs="Arial"/>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62130">
        <w:trPr>
          <w:trHeight w:val="345"/>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628"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profesional afines a la profesión, como mínimo de 51 horas o 03 créditos, </w:t>
            </w:r>
            <w:r w:rsidR="0037257B">
              <w:rPr>
                <w:rFonts w:ascii="Arial" w:hAnsi="Arial" w:cs="Arial"/>
                <w:lang w:val="es-MX"/>
              </w:rPr>
              <w:t>realizadas a partir del año 2014</w:t>
            </w:r>
            <w:r w:rsidRPr="00BF1530">
              <w:rPr>
                <w:rFonts w:ascii="Arial" w:hAnsi="Arial" w:cs="Arial"/>
                <w:lang w:val="es-MX"/>
              </w:rPr>
              <w:t xml:space="preserve"> a la fecha </w:t>
            </w:r>
            <w:r w:rsidRPr="00BF1530">
              <w:rPr>
                <w:rFonts w:ascii="Arial" w:hAnsi="Arial" w:cs="Arial"/>
                <w:b/>
                <w:lang w:val="es-MX"/>
              </w:rPr>
              <w:t>(Indispensable).</w:t>
            </w:r>
          </w:p>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médica convocada, como mínimo de</w:t>
            </w:r>
            <w:r w:rsidR="0037257B">
              <w:rPr>
                <w:rFonts w:ascii="Arial" w:hAnsi="Arial" w:cs="Arial"/>
              </w:rPr>
              <w:t xml:space="preserve"> 60 horas, a partir del año 2014</w:t>
            </w:r>
            <w:r w:rsidRPr="00BF1530">
              <w:rPr>
                <w:rFonts w:ascii="Arial" w:hAnsi="Arial" w:cs="Arial"/>
              </w:rPr>
              <w:t xml:space="preserve"> a la fecha </w:t>
            </w:r>
            <w:r w:rsidRPr="00BF1530">
              <w:rPr>
                <w:rFonts w:ascii="Arial" w:hAnsi="Arial" w:cs="Arial"/>
                <w:b/>
                <w:bCs/>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28"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62130">
        <w:trPr>
          <w:trHeight w:val="307"/>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28" w:type="dxa"/>
          </w:tcPr>
          <w:p w:rsidR="00BF1530" w:rsidRPr="00BF1530" w:rsidRDefault="0037257B" w:rsidP="0037257B">
            <w:pPr>
              <w:contextualSpacing/>
              <w:jc w:val="both"/>
              <w:rPr>
                <w:rFonts w:ascii="Arial" w:hAnsi="Arial" w:cs="Arial"/>
              </w:rPr>
            </w:pPr>
            <w:r>
              <w:rPr>
                <w:rFonts w:ascii="Arial" w:hAnsi="Arial" w:cs="Arial"/>
                <w:lang w:val="es-MX"/>
              </w:rPr>
              <w:t>Carta N° 2065-GCGP-ESSALUD-2019</w:t>
            </w:r>
            <w:r w:rsidR="00772CEA" w:rsidRPr="00E86723">
              <w:rPr>
                <w:rFonts w:ascii="Arial" w:hAnsi="Arial" w:cs="Arial"/>
                <w:lang w:val="es-MX"/>
              </w:rPr>
              <w:t>.</w:t>
            </w:r>
          </w:p>
        </w:tc>
      </w:tr>
    </w:tbl>
    <w:p w:rsidR="00BF1530" w:rsidRDefault="00BF1530" w:rsidP="00BF1530">
      <w:pPr>
        <w:jc w:val="both"/>
        <w:rPr>
          <w:rFonts w:ascii="Arial" w:hAnsi="Arial" w:cs="Arial"/>
          <w:b/>
          <w:color w:val="000000"/>
          <w:sz w:val="16"/>
          <w:szCs w:val="16"/>
        </w:rPr>
      </w:pPr>
    </w:p>
    <w:p w:rsidR="00BF1530" w:rsidRPr="00BF1530" w:rsidRDefault="00BF1530" w:rsidP="00BF1530">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Pr>
          <w:rFonts w:ascii="Arial" w:hAnsi="Arial" w:cs="Arial"/>
          <w:b/>
        </w:rPr>
        <w:t>(P1MES</w:t>
      </w:r>
      <w:r w:rsidR="00D11A77">
        <w:rPr>
          <w:rFonts w:ascii="Arial" w:hAnsi="Arial" w:cs="Arial"/>
          <w:b/>
        </w:rPr>
        <w:t>-001</w:t>
      </w:r>
      <w:r w:rsidR="003321B0">
        <w:rPr>
          <w:rFonts w:ascii="Arial" w:hAnsi="Arial" w:cs="Arial"/>
          <w:b/>
        </w:rPr>
        <w:t xml:space="preserve"> y P1MES-002</w:t>
      </w:r>
      <w:bookmarkStart w:id="0" w:name="_GoBack"/>
      <w:bookmarkEnd w:id="0"/>
      <w:r w:rsidR="00563633">
        <w:rPr>
          <w:rFonts w:ascii="Arial" w:hAnsi="Arial" w:cs="Arial"/>
          <w:b/>
        </w:rPr>
        <w:t>)</w:t>
      </w:r>
    </w:p>
    <w:p w:rsidR="006A594F" w:rsidRPr="00C47EF8" w:rsidRDefault="006A594F" w:rsidP="00563633">
      <w:pPr>
        <w:ind w:firstLine="360"/>
        <w:jc w:val="both"/>
        <w:rPr>
          <w:rFonts w:ascii="Arial" w:hAnsi="Arial" w:cs="Arial"/>
          <w:b/>
        </w:rPr>
      </w:pPr>
      <w:r w:rsidRPr="00C47EF8">
        <w:rPr>
          <w:rFonts w:ascii="Arial" w:hAnsi="Arial" w:cs="Arial"/>
          <w:b/>
        </w:rPr>
        <w:t>Principales funciones a desarrollar:</w:t>
      </w:r>
    </w:p>
    <w:p w:rsidR="00E86723" w:rsidRPr="00C47EF8" w:rsidRDefault="00E86723" w:rsidP="00E86723">
      <w:pPr>
        <w:pStyle w:val="Sangradetextonormal"/>
        <w:numPr>
          <w:ilvl w:val="0"/>
          <w:numId w:val="9"/>
        </w:numPr>
        <w:jc w:val="both"/>
        <w:rPr>
          <w:rFonts w:cs="Arial"/>
          <w:b w:val="0"/>
          <w:sz w:val="20"/>
          <w:szCs w:val="20"/>
        </w:rPr>
      </w:pPr>
      <w:r w:rsidRPr="00C47EF8">
        <w:rPr>
          <w:rFonts w:cs="Arial"/>
          <w:b w:val="0"/>
          <w:sz w:val="20"/>
          <w:szCs w:val="20"/>
        </w:rPr>
        <w:t>Examinar, diagnosticar, y prescribir tratamientos en la especialidad médica respectiva.</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Realizar actividades según corresponda la especialidad y realizar actividades de asistencia médica en las áreas especializadas.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Interpretar análisis de laboratorio, placas radiográficas, electrocardiogramas y similares.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Participar en campañas médica preventivas.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Ejecutar actos de diagnóstico, terapéutica y pronostico, en la atención integral de los pacientes, así como los que se deriven directamente de estos.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Elaboración de la historia clínica veraz y suficiente que contenga las práctica y procedimientos aplicados al paciente para resolver el problema de salud diagnosticado.</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Investigar e innovar permanentemente las técnicas y procedimientos relacionados al campo de su especialidad.</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Aplicar las normas y medidas de Bioseguridad y de Seguridad y Salud en el Trabajo en el ámbito de responsabilidad.</w:t>
      </w:r>
    </w:p>
    <w:p w:rsidR="007D5BE5" w:rsidRPr="00C47EF8" w:rsidRDefault="007D5BE5" w:rsidP="00E86723">
      <w:pPr>
        <w:pStyle w:val="Sangradetextonormal"/>
        <w:numPr>
          <w:ilvl w:val="0"/>
          <w:numId w:val="9"/>
        </w:numPr>
        <w:jc w:val="both"/>
        <w:rPr>
          <w:rFonts w:cs="Arial"/>
          <w:b w:val="0"/>
          <w:sz w:val="20"/>
        </w:rPr>
      </w:pPr>
      <w:r w:rsidRPr="00C47EF8">
        <w:rPr>
          <w:b w:val="0"/>
          <w:sz w:val="20"/>
          <w:szCs w:val="20"/>
          <w:lang w:val="es-PE"/>
        </w:rPr>
        <w:t>Participar en la implementación del sistema de control interno y la Gestión de Riesgos que correspondan en el ámbito de sus funciones e informar su cumplimiento.</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Respetar y hacer respetar los derechos del asegurado, en el marco de la política de humanización de la atención de salud y las normas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lastRenderedPageBreak/>
        <w:t>Cumplir con los principios y deberes establecidos en el Código de Ética del Personal del Seguro Social de Salud (ESSALUD), así como no incurrir en las prohibiciones contenidas en él.</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Mantener informado al jefe inmediato sobre las actividades que desarrolla.</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Registrar las actividades realizadas en los sistemas de información institucional y emitir informes de su ejecución, cumpliendo estrictamente las disposiciones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Velar por la seguridad, mantenimiento y operatividad de los bienes asignados para el cumplimiento de sus labores.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Realizar otras funciones que le asigne el jefe inmediato, en el ámbito de su competencia.</w:t>
      </w:r>
    </w:p>
    <w:p w:rsidR="0037257B" w:rsidRPr="00C47EF8" w:rsidRDefault="0037257B" w:rsidP="0046195B">
      <w:pPr>
        <w:pStyle w:val="Sangradetextonormal"/>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B97BF5">
        <w:rPr>
          <w:rFonts w:ascii="Arial" w:hAnsi="Arial" w:cs="Arial"/>
          <w:b/>
          <w:color w:val="000000"/>
          <w:sz w:val="20"/>
          <w:szCs w:val="20"/>
          <w:lang w:val="es-PE"/>
        </w:rPr>
        <w:t xml:space="preserve"> y P1MES-002</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B97BF5" w:rsidRPr="0089544B" w:rsidRDefault="00B97BF5" w:rsidP="00B97BF5">
      <w:pPr>
        <w:rPr>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97BF5" w:rsidRPr="0089544B" w:rsidTr="00BA120C">
        <w:trPr>
          <w:trHeight w:val="199"/>
          <w:jc w:val="center"/>
        </w:trPr>
        <w:tc>
          <w:tcPr>
            <w:tcW w:w="5427" w:type="dxa"/>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REMUNERACIÓN BÁSICA</w:t>
            </w:r>
          </w:p>
        </w:tc>
        <w:tc>
          <w:tcPr>
            <w:tcW w:w="0" w:type="auto"/>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4,022.00</w:t>
            </w:r>
          </w:p>
        </w:tc>
      </w:tr>
      <w:tr w:rsidR="00B97BF5" w:rsidRPr="0089544B" w:rsidTr="00BA120C">
        <w:trPr>
          <w:trHeight w:val="297"/>
          <w:jc w:val="center"/>
        </w:trPr>
        <w:tc>
          <w:tcPr>
            <w:tcW w:w="5427" w:type="dxa"/>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BONO PRODUCTIVIDAD</w:t>
            </w:r>
          </w:p>
        </w:tc>
        <w:tc>
          <w:tcPr>
            <w:tcW w:w="0" w:type="auto"/>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910.00</w:t>
            </w:r>
          </w:p>
        </w:tc>
      </w:tr>
      <w:tr w:rsidR="00B97BF5" w:rsidRPr="0089544B" w:rsidTr="00BA120C">
        <w:trPr>
          <w:trHeight w:val="444"/>
          <w:jc w:val="center"/>
        </w:trPr>
        <w:tc>
          <w:tcPr>
            <w:tcW w:w="5427" w:type="dxa"/>
            <w:tcBorders>
              <w:bottom w:val="single" w:sz="4" w:space="0" w:color="auto"/>
            </w:tcBorders>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BONO EXTRAORDINARIO / BONO PEAR</w:t>
            </w:r>
          </w:p>
        </w:tc>
        <w:tc>
          <w:tcPr>
            <w:tcW w:w="0" w:type="auto"/>
            <w:tcBorders>
              <w:bottom w:val="single" w:sz="4" w:space="0" w:color="auto"/>
            </w:tcBorders>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1,006.00</w:t>
            </w:r>
          </w:p>
        </w:tc>
      </w:tr>
      <w:tr w:rsidR="00B97BF5" w:rsidRPr="0089544B" w:rsidTr="00BA120C">
        <w:trPr>
          <w:trHeight w:val="444"/>
          <w:jc w:val="center"/>
        </w:trPr>
        <w:tc>
          <w:tcPr>
            <w:tcW w:w="5427" w:type="dxa"/>
            <w:tcBorders>
              <w:bottom w:val="single" w:sz="4" w:space="0" w:color="auto"/>
            </w:tcBorders>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BONO INCREMENTO</w:t>
            </w:r>
          </w:p>
        </w:tc>
        <w:tc>
          <w:tcPr>
            <w:tcW w:w="0" w:type="auto"/>
            <w:tcBorders>
              <w:bottom w:val="single" w:sz="4" w:space="0" w:color="auto"/>
            </w:tcBorders>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302.00</w:t>
            </w:r>
          </w:p>
        </w:tc>
      </w:tr>
      <w:tr w:rsidR="00B97BF5" w:rsidRPr="0089544B" w:rsidTr="00BA120C">
        <w:trPr>
          <w:trHeight w:val="303"/>
          <w:jc w:val="center"/>
        </w:trPr>
        <w:tc>
          <w:tcPr>
            <w:tcW w:w="5427" w:type="dxa"/>
            <w:shd w:val="clear" w:color="auto" w:fill="BFBFBF"/>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TOTAL INGRESO  MENSUAL (*)</w:t>
            </w:r>
          </w:p>
        </w:tc>
        <w:tc>
          <w:tcPr>
            <w:tcW w:w="0" w:type="auto"/>
            <w:shd w:val="clear" w:color="auto" w:fill="BFBFBF"/>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6,240.00</w:t>
            </w:r>
          </w:p>
        </w:tc>
      </w:tr>
    </w:tbl>
    <w:p w:rsidR="00B97BF5" w:rsidRPr="00B97BF5" w:rsidRDefault="00B97BF5" w:rsidP="00B97BF5">
      <w:pPr>
        <w:ind w:left="426" w:right="56"/>
        <w:rPr>
          <w:rFonts w:ascii="Arial" w:hAnsi="Arial" w:cs="Arial"/>
          <w:b/>
          <w:sz w:val="16"/>
          <w:szCs w:val="16"/>
        </w:rPr>
      </w:pPr>
      <w:r w:rsidRPr="00B97BF5">
        <w:rPr>
          <w:rFonts w:ascii="Arial" w:hAnsi="Arial" w:cs="Arial"/>
          <w:b/>
          <w:sz w:val="18"/>
          <w:szCs w:val="18"/>
        </w:rPr>
        <w:t xml:space="preserve">(*) </w:t>
      </w:r>
      <w:r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Pr="0089544B" w:rsidRDefault="00B97BF5" w:rsidP="00B97BF5">
      <w:pPr>
        <w:jc w:val="both"/>
        <w:rPr>
          <w:rFonts w:cs="Arial"/>
          <w:color w:val="000000"/>
        </w:rPr>
      </w:pP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rPr>
              <w:t>25</w:t>
            </w:r>
            <w:r w:rsidR="00D53141" w:rsidRPr="00D53141">
              <w:rPr>
                <w:rFonts w:ascii="Arial" w:hAnsi="Arial" w:cs="Arial"/>
              </w:rPr>
              <w:t xml:space="preserve"> de </w:t>
            </w:r>
            <w:r>
              <w:rPr>
                <w:rFonts w:ascii="Arial" w:hAnsi="Arial" w:cs="Arial"/>
              </w:rPr>
              <w:t>abril de 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6C4BF7">
            <w:pPr>
              <w:spacing w:after="160" w:line="256" w:lineRule="auto"/>
              <w:jc w:val="center"/>
              <w:rPr>
                <w:rFonts w:ascii="Arial" w:hAnsi="Arial" w:cs="Arial"/>
                <w:color w:val="000000"/>
              </w:rPr>
            </w:pPr>
            <w:r w:rsidRPr="00D53141">
              <w:rPr>
                <w:rFonts w:ascii="Arial" w:hAnsi="Arial" w:cs="Arial"/>
                <w:color w:val="000000"/>
              </w:rPr>
              <w:t xml:space="preserve">A partir del </w:t>
            </w:r>
            <w:r w:rsidR="006C4BF7">
              <w:rPr>
                <w:rFonts w:ascii="Arial" w:hAnsi="Arial" w:cs="Arial"/>
              </w:rPr>
              <w:t>13</w:t>
            </w:r>
            <w:r w:rsidRPr="00D53141">
              <w:rPr>
                <w:rFonts w:ascii="Arial" w:hAnsi="Arial" w:cs="Arial"/>
              </w:rPr>
              <w:t xml:space="preserve"> de </w:t>
            </w:r>
            <w:r w:rsidR="006C4BF7">
              <w:rPr>
                <w:rFonts w:ascii="Arial" w:hAnsi="Arial" w:cs="Arial"/>
              </w:rPr>
              <w:t>mayo</w:t>
            </w:r>
            <w:r w:rsidR="00CB4B2F">
              <w:rPr>
                <w:rFonts w:ascii="Arial" w:hAnsi="Arial" w:cs="Arial"/>
              </w:rPr>
              <w:t xml:space="preserve"> de </w:t>
            </w:r>
            <w:r w:rsidR="006C4BF7">
              <w:rPr>
                <w:rFonts w:ascii="Arial" w:hAnsi="Arial" w:cs="Arial"/>
              </w:rPr>
              <w:t>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3321B0"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6C4BF7" w:rsidP="00CE6C3C">
            <w:pPr>
              <w:spacing w:after="160" w:line="256" w:lineRule="auto"/>
              <w:jc w:val="center"/>
              <w:rPr>
                <w:rFonts w:ascii="Arial" w:hAnsi="Arial" w:cs="Arial"/>
              </w:rPr>
            </w:pPr>
            <w:r>
              <w:rPr>
                <w:rFonts w:ascii="Arial" w:hAnsi="Arial" w:cs="Arial"/>
              </w:rPr>
              <w:t>16 al 17</w:t>
            </w:r>
            <w:r w:rsidR="00A0752C">
              <w:rPr>
                <w:rFonts w:ascii="Arial" w:hAnsi="Arial" w:cs="Arial"/>
              </w:rPr>
              <w:t xml:space="preserve"> </w:t>
            </w:r>
            <w:r w:rsidR="00A03354">
              <w:rPr>
                <w:rFonts w:ascii="Arial" w:hAnsi="Arial" w:cs="Arial"/>
              </w:rPr>
              <w:t xml:space="preserve">de </w:t>
            </w:r>
            <w:r>
              <w:rPr>
                <w:rFonts w:ascii="Arial" w:hAnsi="Arial" w:cs="Arial"/>
              </w:rPr>
              <w:t>mayo</w:t>
            </w:r>
            <w:r w:rsidR="00A03354">
              <w:rPr>
                <w:rFonts w:ascii="Arial" w:hAnsi="Arial" w:cs="Arial"/>
              </w:rPr>
              <w:t xml:space="preserve"> </w:t>
            </w:r>
            <w:r>
              <w:rPr>
                <w:rFonts w:ascii="Arial" w:hAnsi="Arial" w:cs="Arial"/>
              </w:rPr>
              <w:t>de 2019</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lang w:val="es-PE"/>
              </w:rPr>
              <w:t>20</w:t>
            </w:r>
            <w:r w:rsidR="00D53141" w:rsidRPr="00D53141">
              <w:rPr>
                <w:rFonts w:ascii="Arial" w:hAnsi="Arial" w:cs="Arial"/>
              </w:rPr>
              <w:t xml:space="preserve"> de </w:t>
            </w:r>
            <w:r>
              <w:rPr>
                <w:rFonts w:ascii="Arial" w:hAnsi="Arial" w:cs="Arial"/>
              </w:rPr>
              <w:t>mayo</w:t>
            </w:r>
            <w:r w:rsidR="00A03354">
              <w:rPr>
                <w:rFonts w:ascii="Arial" w:hAnsi="Arial" w:cs="Arial"/>
              </w:rPr>
              <w:t xml:space="preserve"> </w:t>
            </w:r>
            <w:r>
              <w:rPr>
                <w:rFonts w:ascii="Arial" w:hAnsi="Arial" w:cs="Arial"/>
              </w:rPr>
              <w:t>de 2019</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D8268D">
              <w:rPr>
                <w:rFonts w:ascii="Arial" w:hAnsi="Arial" w:cs="Arial"/>
                <w:color w:val="000000"/>
                <w:lang w:val="es-PE"/>
              </w:rPr>
              <w:t xml:space="preserve"> Ancash</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lang w:val="es-PE"/>
              </w:rPr>
              <w:t>21</w:t>
            </w:r>
            <w:r w:rsidR="00977249">
              <w:rPr>
                <w:rFonts w:ascii="Arial" w:hAnsi="Arial" w:cs="Arial"/>
                <w:lang w:val="es-PE"/>
              </w:rPr>
              <w:t xml:space="preserve"> </w:t>
            </w:r>
            <w:r w:rsidR="00977249">
              <w:rPr>
                <w:rFonts w:ascii="Arial" w:hAnsi="Arial" w:cs="Arial"/>
              </w:rPr>
              <w:t xml:space="preserve">de </w:t>
            </w:r>
            <w:r>
              <w:rPr>
                <w:rFonts w:ascii="Arial" w:hAnsi="Arial" w:cs="Arial"/>
              </w:rPr>
              <w:t>mayo</w:t>
            </w:r>
            <w:r w:rsidR="00013B1E">
              <w:rPr>
                <w:rFonts w:ascii="Arial" w:hAnsi="Arial" w:cs="Arial"/>
              </w:rPr>
              <w:t xml:space="preserve"> </w:t>
            </w:r>
            <w:r>
              <w:rPr>
                <w:rFonts w:ascii="Arial" w:hAnsi="Arial" w:cs="Arial"/>
              </w:rPr>
              <w:t>de 2019</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D8268D">
              <w:rPr>
                <w:rFonts w:ascii="Arial" w:hAnsi="Arial" w:cs="Arial"/>
                <w:color w:val="000000"/>
                <w:lang w:val="es-PE"/>
              </w:rPr>
              <w:t xml:space="preserve"> de la Red Asistencial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lang w:val="es-PE"/>
              </w:rPr>
              <w:t>21</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mayo</w:t>
            </w:r>
            <w:r w:rsidR="00013B1E">
              <w:rPr>
                <w:rFonts w:ascii="Arial" w:hAnsi="Arial" w:cs="Arial"/>
              </w:rPr>
              <w:t xml:space="preserve"> </w:t>
            </w:r>
            <w:r>
              <w:rPr>
                <w:rFonts w:ascii="Arial" w:hAnsi="Arial" w:cs="Arial"/>
              </w:rPr>
              <w:t>de 2019</w:t>
            </w:r>
            <w:r>
              <w:rPr>
                <w:rFonts w:ascii="Arial" w:hAnsi="Arial" w:cs="Arial"/>
                <w:color w:val="000000"/>
                <w:lang w:val="es-PE"/>
              </w:rPr>
              <w:t>, a partir de las 16</w:t>
            </w:r>
            <w:r w:rsidR="00D8268D">
              <w:rPr>
                <w:rFonts w:ascii="Arial" w:hAnsi="Arial" w:cs="Arial"/>
                <w:color w:val="000000"/>
                <w:lang w:val="es-PE"/>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D8268D">
              <w:rPr>
                <w:rFonts w:ascii="Arial" w:hAnsi="Arial" w:cs="Arial"/>
                <w:color w:val="000000"/>
              </w:rPr>
              <w:t xml:space="preserve">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lang w:val="es-PE"/>
              </w:rPr>
            </w:pPr>
            <w:r>
              <w:rPr>
                <w:rFonts w:ascii="Arial" w:hAnsi="Arial" w:cs="Arial"/>
                <w:lang w:val="es-PE"/>
              </w:rPr>
              <w:t>22</w:t>
            </w:r>
            <w:r w:rsidR="00D53141" w:rsidRPr="00D53141">
              <w:rPr>
                <w:rFonts w:ascii="Arial" w:hAnsi="Arial" w:cs="Arial"/>
                <w:lang w:val="es-PE"/>
              </w:rPr>
              <w:t xml:space="preserve"> de </w:t>
            </w:r>
            <w:r>
              <w:rPr>
                <w:rFonts w:ascii="Arial" w:hAnsi="Arial" w:cs="Arial"/>
                <w:lang w:val="es-PE"/>
              </w:rPr>
              <w:t>mayo</w:t>
            </w:r>
            <w:r w:rsidR="00013B1E">
              <w:rPr>
                <w:rFonts w:ascii="Arial" w:hAnsi="Arial" w:cs="Arial"/>
                <w:lang w:val="es-PE"/>
              </w:rPr>
              <w:t xml:space="preserve"> </w:t>
            </w:r>
            <w:r>
              <w:rPr>
                <w:rFonts w:ascii="Arial" w:hAnsi="Arial" w:cs="Arial"/>
                <w:lang w:val="es-PE"/>
              </w:rPr>
              <w:t>de 2019, a las 09:0</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D8268D">
              <w:rPr>
                <w:rFonts w:ascii="Arial" w:hAnsi="Arial" w:cs="Arial"/>
                <w:lang w:val="es-PE"/>
              </w:rPr>
              <w:t xml:space="preserve"> de la Red Asistencial Ancash</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6C4BF7" w:rsidP="006C4BF7">
            <w:pPr>
              <w:jc w:val="center"/>
              <w:rPr>
                <w:rFonts w:ascii="Arial" w:hAnsi="Arial" w:cs="Arial"/>
                <w:lang w:val="es-PE"/>
              </w:rPr>
            </w:pPr>
            <w:r>
              <w:rPr>
                <w:rFonts w:ascii="Arial" w:hAnsi="Arial" w:cs="Arial"/>
                <w:lang w:val="es-PE"/>
              </w:rPr>
              <w:t>22</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mayo</w:t>
            </w:r>
            <w:r w:rsidR="00013B1E">
              <w:rPr>
                <w:rFonts w:ascii="Arial" w:hAnsi="Arial" w:cs="Arial"/>
              </w:rPr>
              <w:t xml:space="preserve"> </w:t>
            </w:r>
            <w:r>
              <w:rPr>
                <w:rFonts w:ascii="Arial" w:hAnsi="Arial" w:cs="Arial"/>
              </w:rPr>
              <w:t>de 2019</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D8268D">
              <w:rPr>
                <w:rFonts w:ascii="Arial" w:hAnsi="Arial" w:cs="Arial"/>
                <w:color w:val="000000"/>
              </w:rPr>
              <w:t>Ancash</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6C4BF7" w:rsidP="00CE6C3C">
            <w:pPr>
              <w:jc w:val="center"/>
              <w:rPr>
                <w:rFonts w:ascii="Arial" w:hAnsi="Arial" w:cs="Arial"/>
                <w:lang w:val="es-MX"/>
              </w:rPr>
            </w:pPr>
            <w:r>
              <w:rPr>
                <w:rFonts w:ascii="Arial" w:hAnsi="Arial" w:cs="Arial"/>
                <w:lang w:val="es-MX"/>
              </w:rPr>
              <w:t>23</w:t>
            </w:r>
            <w:r w:rsidR="00D53141" w:rsidRPr="00C863CB">
              <w:rPr>
                <w:rFonts w:ascii="Arial" w:hAnsi="Arial" w:cs="Arial"/>
                <w:lang w:val="es-MX"/>
              </w:rPr>
              <w:t xml:space="preserve"> de </w:t>
            </w:r>
            <w:r>
              <w:rPr>
                <w:rFonts w:ascii="Arial" w:hAnsi="Arial" w:cs="Arial"/>
                <w:lang w:val="es-MX"/>
              </w:rPr>
              <w:t>mayo</w:t>
            </w:r>
            <w:r w:rsidR="00013B1E">
              <w:rPr>
                <w:rFonts w:ascii="Arial" w:hAnsi="Arial" w:cs="Arial"/>
                <w:lang w:val="es-MX"/>
              </w:rPr>
              <w:t xml:space="preserve"> </w:t>
            </w:r>
            <w:r>
              <w:rPr>
                <w:rFonts w:ascii="Arial" w:hAnsi="Arial" w:cs="Arial"/>
                <w:lang w:val="es-MX"/>
              </w:rPr>
              <w:t>de 2019</w:t>
            </w:r>
          </w:p>
          <w:p w:rsidR="00D53141" w:rsidRPr="00C863CB" w:rsidRDefault="00710CBD" w:rsidP="00D8268D">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 xml:space="preserve">División de Recursos Humanos de la Red Asistencial Ancash, sito en </w:t>
            </w:r>
            <w:r w:rsidR="00D8268D" w:rsidRPr="00E86723">
              <w:rPr>
                <w:rFonts w:ascii="Arial" w:hAnsi="Arial" w:cs="Arial"/>
                <w:color w:val="000000"/>
                <w:lang w:val="es-PE"/>
              </w:rPr>
              <w:t>Av. Circunvalación Nº 119 – Urb. Laderas del Norte – Chimbote – Ancash</w:t>
            </w:r>
            <w:r w:rsidR="00D8268D" w:rsidRPr="00C863CB">
              <w:rPr>
                <w:rFonts w:ascii="Arial" w:hAnsi="Arial" w:cs="Arial"/>
                <w:lang w:val="es-MX"/>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rPr>
            </w:pPr>
            <w:r>
              <w:rPr>
                <w:rFonts w:ascii="Arial" w:hAnsi="Arial" w:cs="Arial"/>
              </w:rPr>
              <w:t>24</w:t>
            </w:r>
            <w:r w:rsidR="00D53141" w:rsidRPr="00D53141">
              <w:rPr>
                <w:rFonts w:ascii="Arial" w:hAnsi="Arial" w:cs="Arial"/>
              </w:rPr>
              <w:t xml:space="preserve"> de </w:t>
            </w:r>
            <w:r>
              <w:rPr>
                <w:rFonts w:ascii="Arial" w:hAnsi="Arial" w:cs="Arial"/>
              </w:rPr>
              <w:t>mayo</w:t>
            </w:r>
            <w:r w:rsidR="00013B1E">
              <w:rPr>
                <w:rFonts w:ascii="Arial" w:hAnsi="Arial" w:cs="Arial"/>
              </w:rPr>
              <w:t xml:space="preserve"> </w:t>
            </w:r>
            <w:r>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6C4BF7" w:rsidP="006C4BF7">
            <w:pPr>
              <w:jc w:val="center"/>
              <w:rPr>
                <w:rFonts w:ascii="Arial" w:hAnsi="Arial" w:cs="Arial"/>
                <w:color w:val="000000"/>
                <w:lang w:val="es-PE"/>
              </w:rPr>
            </w:pPr>
            <w:r>
              <w:rPr>
                <w:rFonts w:ascii="Arial" w:hAnsi="Arial" w:cs="Arial"/>
              </w:rPr>
              <w:t>24</w:t>
            </w:r>
            <w:r w:rsidR="00D53141" w:rsidRPr="00AF2574">
              <w:rPr>
                <w:rFonts w:ascii="Arial" w:hAnsi="Arial" w:cs="Arial"/>
              </w:rPr>
              <w:t xml:space="preserve"> de </w:t>
            </w:r>
            <w:r>
              <w:rPr>
                <w:rFonts w:ascii="Arial" w:hAnsi="Arial" w:cs="Arial"/>
              </w:rPr>
              <w:t>mayo</w:t>
            </w:r>
            <w:r w:rsidR="009B7D43">
              <w:rPr>
                <w:rFonts w:ascii="Arial" w:hAnsi="Arial" w:cs="Arial"/>
              </w:rPr>
              <w:t xml:space="preserve"> </w:t>
            </w:r>
            <w:r>
              <w:rPr>
                <w:rFonts w:ascii="Arial" w:hAnsi="Arial" w:cs="Arial"/>
              </w:rPr>
              <w:t>de 2019</w:t>
            </w:r>
            <w:r w:rsidR="00D53141" w:rsidRPr="00AF2574">
              <w:rPr>
                <w:rFonts w:ascii="Arial" w:hAnsi="Arial" w:cs="Arial"/>
              </w:rPr>
              <w:t xml:space="preserve">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color w:val="000000"/>
                <w:lang w:val="es-PE"/>
              </w:rPr>
              <w:t>27</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mayo</w:t>
            </w:r>
            <w:r w:rsidR="009B7D43">
              <w:rPr>
                <w:rFonts w:ascii="Arial" w:hAnsi="Arial" w:cs="Arial"/>
                <w:color w:val="000000"/>
                <w:lang w:val="es-PE"/>
              </w:rPr>
              <w:t xml:space="preserve"> </w:t>
            </w:r>
            <w:r>
              <w:rPr>
                <w:rFonts w:ascii="Arial" w:hAnsi="Arial" w:cs="Arial"/>
                <w:color w:val="000000"/>
                <w:lang w:val="es-PE"/>
              </w:rPr>
              <w:t>de 2019</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color w:val="000000"/>
                <w:lang w:val="es-PE"/>
              </w:rPr>
              <w:t>27</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mayo</w:t>
            </w:r>
            <w:r w:rsidR="009B7D43">
              <w:rPr>
                <w:rFonts w:ascii="Arial" w:hAnsi="Arial" w:cs="Arial"/>
                <w:color w:val="000000"/>
                <w:lang w:val="es-PE"/>
              </w:rPr>
              <w:t xml:space="preserve"> </w:t>
            </w:r>
            <w:r>
              <w:rPr>
                <w:rFonts w:ascii="Arial" w:hAnsi="Arial" w:cs="Arial"/>
                <w:color w:val="000000"/>
                <w:lang w:val="es-PE"/>
              </w:rPr>
              <w:t>de 2019</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r w:rsidR="006C4BF7">
              <w:rPr>
                <w:rFonts w:ascii="Arial" w:hAnsi="Arial" w:cs="Arial"/>
                <w:color w:val="000000"/>
                <w:lang w:val="es-PE"/>
              </w:rPr>
              <w:t xml:space="preserve"> y Resultado Final</w:t>
            </w:r>
          </w:p>
        </w:tc>
        <w:tc>
          <w:tcPr>
            <w:tcW w:w="3256" w:type="dxa"/>
            <w:tcBorders>
              <w:top w:val="nil"/>
              <w:left w:val="nil"/>
              <w:bottom w:val="single" w:sz="4" w:space="0" w:color="auto"/>
              <w:right w:val="single" w:sz="4" w:space="0" w:color="auto"/>
            </w:tcBorders>
            <w:noWrap/>
            <w:vAlign w:val="center"/>
          </w:tcPr>
          <w:p w:rsidR="00D53141" w:rsidRPr="00D53141" w:rsidRDefault="006C4BF7" w:rsidP="006C4BF7">
            <w:pPr>
              <w:jc w:val="center"/>
              <w:rPr>
                <w:rFonts w:ascii="Arial" w:hAnsi="Arial" w:cs="Arial"/>
                <w:color w:val="000000"/>
                <w:lang w:val="es-PE"/>
              </w:rPr>
            </w:pPr>
            <w:r>
              <w:rPr>
                <w:rFonts w:ascii="Arial" w:hAnsi="Arial" w:cs="Arial"/>
                <w:lang w:val="es-PE"/>
              </w:rPr>
              <w:t>27</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mayo</w:t>
            </w:r>
            <w:r w:rsidR="009B7D43">
              <w:rPr>
                <w:rFonts w:ascii="Arial" w:hAnsi="Arial" w:cs="Arial"/>
              </w:rPr>
              <w:t xml:space="preserve"> </w:t>
            </w:r>
            <w:r>
              <w:rPr>
                <w:rFonts w:ascii="Arial" w:hAnsi="Arial" w:cs="Arial"/>
              </w:rPr>
              <w:t>de 2019</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814589" w:rsidP="00CE6C3C">
            <w:pPr>
              <w:jc w:val="center"/>
              <w:rPr>
                <w:rFonts w:ascii="Arial" w:hAnsi="Arial" w:cs="Arial"/>
                <w:color w:val="000000"/>
                <w:lang w:val="es-PE"/>
              </w:rPr>
            </w:pPr>
            <w:r>
              <w:rPr>
                <w:rFonts w:ascii="Arial" w:hAnsi="Arial" w:cs="Arial"/>
                <w:color w:val="000000"/>
                <w:lang w:val="es-PE"/>
              </w:rPr>
              <w:t>16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6C4BF7">
            <w:pPr>
              <w:jc w:val="center"/>
              <w:rPr>
                <w:rFonts w:ascii="Arial" w:hAnsi="Arial" w:cs="Arial"/>
                <w:color w:val="000000"/>
                <w:lang w:val="es-PE"/>
              </w:rPr>
            </w:pPr>
            <w:r w:rsidRPr="00D53141">
              <w:rPr>
                <w:rFonts w:ascii="Arial" w:hAnsi="Arial" w:cs="Arial"/>
                <w:color w:val="000000"/>
              </w:rPr>
              <w:t xml:space="preserve">A partir del </w:t>
            </w:r>
            <w:r w:rsidR="006C4BF7">
              <w:rPr>
                <w:rFonts w:ascii="Arial" w:hAnsi="Arial" w:cs="Arial"/>
              </w:rPr>
              <w:t>28</w:t>
            </w:r>
            <w:r w:rsidRPr="00D53141">
              <w:rPr>
                <w:rFonts w:ascii="Arial" w:hAnsi="Arial" w:cs="Arial"/>
              </w:rPr>
              <w:t xml:space="preserve"> de </w:t>
            </w:r>
            <w:r w:rsidR="006C4BF7">
              <w:rPr>
                <w:rFonts w:ascii="Arial" w:hAnsi="Arial" w:cs="Arial"/>
              </w:rPr>
              <w:t>mayo</w:t>
            </w:r>
            <w:r w:rsidR="009B7D43">
              <w:rPr>
                <w:rFonts w:ascii="Arial" w:hAnsi="Arial" w:cs="Arial"/>
              </w:rPr>
              <w:t xml:space="preserv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814589" w:rsidP="00CE6C3C">
            <w:pPr>
              <w:jc w:val="center"/>
              <w:rPr>
                <w:rFonts w:ascii="Arial" w:hAnsi="Arial" w:cs="Arial"/>
                <w:color w:val="000000"/>
                <w:sz w:val="18"/>
                <w:szCs w:val="18"/>
                <w:lang w:val="es-PE"/>
              </w:rPr>
            </w:pPr>
            <w:r>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052055" w:rsidP="00C86DA9">
      <w:pPr>
        <w:pStyle w:val="Encabezado1"/>
        <w:tabs>
          <w:tab w:val="clear" w:pos="4419"/>
          <w:tab w:val="clear" w:pos="8838"/>
        </w:tabs>
        <w:ind w:left="6372"/>
        <w:rPr>
          <w:rFonts w:ascii="Arial" w:hAnsi="Arial" w:cs="Arial"/>
          <w:bCs/>
        </w:rPr>
      </w:pPr>
      <w:r>
        <w:rPr>
          <w:rFonts w:ascii="Arial" w:hAnsi="Arial" w:cs="Arial"/>
          <w:bCs/>
        </w:rPr>
        <w:t xml:space="preserve">       Chimbote</w:t>
      </w:r>
      <w:r w:rsidR="00AB2D5D">
        <w:rPr>
          <w:rFonts w:ascii="Arial" w:hAnsi="Arial" w:cs="Arial"/>
          <w:bCs/>
        </w:rPr>
        <w:t xml:space="preserve">, </w:t>
      </w:r>
      <w:r w:rsidR="0091451C">
        <w:rPr>
          <w:rFonts w:ascii="Arial" w:hAnsi="Arial" w:cs="Arial"/>
          <w:bCs/>
        </w:rPr>
        <w:t>abril</w:t>
      </w:r>
      <w:r w:rsidR="00C86DA9">
        <w:rPr>
          <w:rFonts w:ascii="Arial" w:hAnsi="Arial" w:cs="Arial"/>
          <w:bCs/>
        </w:rPr>
        <w:t xml:space="preserve"> 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12"/>
  </w:num>
  <w:num w:numId="5">
    <w:abstractNumId w:val="15"/>
  </w:num>
  <w:num w:numId="6">
    <w:abstractNumId w:val="7"/>
  </w:num>
  <w:num w:numId="7">
    <w:abstractNumId w:val="18"/>
  </w:num>
  <w:num w:numId="8">
    <w:abstractNumId w:val="5"/>
  </w:num>
  <w:num w:numId="9">
    <w:abstractNumId w:val="13"/>
  </w:num>
  <w:num w:numId="10">
    <w:abstractNumId w:val="11"/>
  </w:num>
  <w:num w:numId="11">
    <w:abstractNumId w:val="16"/>
  </w:num>
  <w:num w:numId="12">
    <w:abstractNumId w:val="17"/>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6CE5"/>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1B0"/>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51C"/>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F364B2"/>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339E-7234-4BCE-872D-8ED11866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6</Pages>
  <Words>2804</Words>
  <Characters>15424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18192</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357</cp:revision>
  <cp:lastPrinted>2017-05-22T20:24:00Z</cp:lastPrinted>
  <dcterms:created xsi:type="dcterms:W3CDTF">2017-04-25T17:37:00Z</dcterms:created>
  <dcterms:modified xsi:type="dcterms:W3CDTF">2019-04-25T16:47:00Z</dcterms:modified>
</cp:coreProperties>
</file>