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98" w:rsidRDefault="00BB4198" w:rsidP="00BB4198">
      <w:pPr>
        <w:jc w:val="center"/>
        <w:rPr>
          <w:rFonts w:ascii="Arial" w:hAnsi="Arial" w:cs="Arial"/>
          <w:b/>
          <w:color w:val="000000"/>
          <w:sz w:val="20"/>
          <w:szCs w:val="20"/>
          <w:lang w:val="es-MX"/>
        </w:rPr>
      </w:pPr>
      <w:bookmarkStart w:id="0" w:name="OLE_LINK1"/>
      <w:bookmarkStart w:id="1" w:name="OLE_LINK9"/>
      <w:bookmarkStart w:id="2" w:name="OLE_LINK10"/>
      <w:r>
        <w:rPr>
          <w:rFonts w:ascii="Arial" w:hAnsi="Arial" w:cs="Arial"/>
          <w:b/>
          <w:color w:val="000000"/>
          <w:sz w:val="20"/>
          <w:szCs w:val="20"/>
          <w:lang w:val="es-MX"/>
        </w:rPr>
        <w:t>SEGURO SOCIAL DE SALUD (ESSALUD)</w:t>
      </w:r>
    </w:p>
    <w:p w:rsidR="00BB4198" w:rsidRDefault="00BB4198" w:rsidP="00BB4198">
      <w:pPr>
        <w:jc w:val="center"/>
        <w:rPr>
          <w:rFonts w:ascii="Arial" w:hAnsi="Arial" w:cs="Arial"/>
          <w:b/>
          <w:color w:val="000000"/>
          <w:sz w:val="20"/>
          <w:szCs w:val="20"/>
          <w:lang w:val="es-MX"/>
        </w:rPr>
      </w:pPr>
    </w:p>
    <w:p w:rsidR="00BB4198" w:rsidRDefault="00BB4198" w:rsidP="00BB4198">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AVISO DE CONVOCATORIA PARA CONTRATACION (ADMINISTRATIVA DE SERVICIO (CAS)</w:t>
      </w:r>
    </w:p>
    <w:p w:rsidR="00BB4198" w:rsidRDefault="0089274D" w:rsidP="00BB4198">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 xml:space="preserve">SUPLENCIA - </w:t>
      </w:r>
      <w:r w:rsidR="00BB4198">
        <w:rPr>
          <w:rFonts w:ascii="Arial" w:hAnsi="Arial" w:cs="Arial"/>
          <w:b/>
          <w:color w:val="000000"/>
          <w:sz w:val="20"/>
          <w:szCs w:val="20"/>
          <w:u w:val="single"/>
          <w:lang w:val="es-MX"/>
        </w:rPr>
        <w:t>RED ASISTENCIAL HUARAZ</w:t>
      </w:r>
    </w:p>
    <w:p w:rsidR="00BB4198" w:rsidRDefault="00BB4198" w:rsidP="00BB4198">
      <w:pPr>
        <w:pStyle w:val="Ttulo1"/>
        <w:jc w:val="left"/>
        <w:rPr>
          <w:rFonts w:cs="Arial"/>
          <w:szCs w:val="20"/>
        </w:rPr>
      </w:pPr>
    </w:p>
    <w:p w:rsidR="00BB4198" w:rsidRDefault="00BB4198" w:rsidP="00BB4198">
      <w:pPr>
        <w:jc w:val="center"/>
        <w:rPr>
          <w:rFonts w:ascii="Arial" w:hAnsi="Arial" w:cs="Arial"/>
          <w:b/>
          <w:color w:val="000000"/>
          <w:sz w:val="20"/>
          <w:szCs w:val="20"/>
          <w:lang w:val="es-MX"/>
        </w:rPr>
      </w:pPr>
      <w:r>
        <w:rPr>
          <w:rFonts w:ascii="Arial" w:hAnsi="Arial" w:cs="Arial"/>
          <w:b/>
          <w:color w:val="000000"/>
          <w:sz w:val="20"/>
          <w:szCs w:val="20"/>
          <w:lang w:val="es-MX"/>
        </w:rPr>
        <w:t xml:space="preserve">CODIGO DE PROCESO: P.S.  </w:t>
      </w:r>
      <w:r w:rsidR="005B6658" w:rsidRPr="005B6658">
        <w:rPr>
          <w:rFonts w:ascii="Arial" w:hAnsi="Arial" w:cs="Arial"/>
          <w:b/>
          <w:sz w:val="20"/>
          <w:szCs w:val="20"/>
          <w:lang w:val="es-MX"/>
        </w:rPr>
        <w:t>001</w:t>
      </w:r>
      <w:r w:rsidR="002630FD">
        <w:rPr>
          <w:rFonts w:ascii="Arial" w:hAnsi="Arial" w:cs="Arial"/>
          <w:b/>
          <w:color w:val="000000"/>
          <w:sz w:val="20"/>
          <w:szCs w:val="20"/>
          <w:lang w:val="es-MX"/>
        </w:rPr>
        <w:t>-CAS-RAHZ-2017</w:t>
      </w:r>
    </w:p>
    <w:bookmarkEnd w:id="0"/>
    <w:p w:rsidR="00BB4198" w:rsidRDefault="00BB4198" w:rsidP="00BB4198">
      <w:pPr>
        <w:rPr>
          <w:rFonts w:ascii="Arial" w:hAnsi="Arial" w:cs="Arial"/>
          <w:color w:val="000000"/>
          <w:sz w:val="20"/>
          <w:szCs w:val="20"/>
          <w:lang w:val="es-MX"/>
        </w:rPr>
      </w:pPr>
    </w:p>
    <w:p w:rsidR="00BB4198" w:rsidRDefault="00BB4198" w:rsidP="00BB4198">
      <w:pPr>
        <w:numPr>
          <w:ilvl w:val="0"/>
          <w:numId w:val="1"/>
        </w:numPr>
        <w:tabs>
          <w:tab w:val="clear" w:pos="862"/>
        </w:tabs>
        <w:ind w:left="360" w:hanging="360"/>
        <w:rPr>
          <w:rFonts w:ascii="Arial" w:hAnsi="Arial" w:cs="Arial"/>
          <w:b/>
          <w:color w:val="000000"/>
          <w:sz w:val="20"/>
          <w:szCs w:val="20"/>
          <w:lang w:val="es-MX"/>
        </w:rPr>
      </w:pPr>
      <w:r>
        <w:rPr>
          <w:rFonts w:ascii="Arial" w:hAnsi="Arial" w:cs="Arial"/>
          <w:b/>
          <w:color w:val="000000"/>
          <w:sz w:val="20"/>
          <w:szCs w:val="20"/>
          <w:lang w:val="es-MX"/>
        </w:rPr>
        <w:t>GENERALIDADES</w:t>
      </w:r>
    </w:p>
    <w:p w:rsidR="00BB4198" w:rsidRDefault="00BB4198" w:rsidP="00BB4198">
      <w:pPr>
        <w:rPr>
          <w:rFonts w:ascii="Arial" w:hAnsi="Arial" w:cs="Arial"/>
          <w:color w:val="000000"/>
          <w:sz w:val="20"/>
          <w:szCs w:val="20"/>
          <w:lang w:val="es-MX"/>
        </w:rPr>
      </w:pPr>
    </w:p>
    <w:p w:rsidR="00BB4198" w:rsidRDefault="00BB4198" w:rsidP="00BB4198">
      <w:pPr>
        <w:numPr>
          <w:ilvl w:val="0"/>
          <w:numId w:val="2"/>
        </w:numPr>
        <w:tabs>
          <w:tab w:val="left" w:pos="720"/>
        </w:tabs>
        <w:ind w:left="1080" w:hanging="720"/>
        <w:rPr>
          <w:rFonts w:ascii="Arial" w:hAnsi="Arial" w:cs="Arial"/>
          <w:b/>
          <w:color w:val="000000"/>
          <w:sz w:val="20"/>
          <w:szCs w:val="20"/>
          <w:lang w:val="es-MX"/>
        </w:rPr>
      </w:pPr>
      <w:r>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Pr>
            <w:rFonts w:ascii="Arial" w:hAnsi="Arial" w:cs="Arial"/>
            <w:b/>
            <w:color w:val="000000"/>
            <w:sz w:val="20"/>
            <w:szCs w:val="20"/>
            <w:lang w:val="es-MX"/>
          </w:rPr>
          <w:t>la Convocatoria</w:t>
        </w:r>
      </w:smartTag>
    </w:p>
    <w:p w:rsidR="00BB4198" w:rsidRDefault="00BB4198" w:rsidP="00BB4198">
      <w:pPr>
        <w:ind w:left="1440" w:hanging="360"/>
        <w:rPr>
          <w:rFonts w:ascii="Arial" w:hAnsi="Arial" w:cs="Arial"/>
          <w:color w:val="000000"/>
          <w:sz w:val="20"/>
          <w:szCs w:val="20"/>
          <w:lang w:val="es-MX"/>
        </w:rPr>
      </w:pPr>
    </w:p>
    <w:p w:rsidR="00BB4198" w:rsidRDefault="00BB4198" w:rsidP="00BB4198">
      <w:pPr>
        <w:tabs>
          <w:tab w:val="left" w:pos="360"/>
          <w:tab w:val="left" w:pos="540"/>
        </w:tabs>
        <w:ind w:left="1440" w:hanging="720"/>
        <w:rPr>
          <w:rFonts w:ascii="Arial" w:hAnsi="Arial" w:cs="Arial"/>
          <w:color w:val="000000"/>
          <w:sz w:val="20"/>
          <w:szCs w:val="20"/>
          <w:lang w:val="es-MX"/>
        </w:rPr>
      </w:pPr>
      <w:r>
        <w:rPr>
          <w:rFonts w:ascii="Arial" w:hAnsi="Arial" w:cs="Arial"/>
          <w:color w:val="000000"/>
          <w:sz w:val="20"/>
          <w:szCs w:val="20"/>
          <w:lang w:val="es-MX"/>
        </w:rPr>
        <w:t xml:space="preserve">Contratar los siguientes servicios por </w:t>
      </w:r>
      <w:r w:rsidR="002946B7">
        <w:rPr>
          <w:rFonts w:ascii="Arial" w:hAnsi="Arial" w:cs="Arial"/>
          <w:color w:val="000000"/>
          <w:sz w:val="20"/>
          <w:szCs w:val="20"/>
          <w:lang w:val="es-MX"/>
        </w:rPr>
        <w:t>Suplencia</w:t>
      </w:r>
      <w:r>
        <w:rPr>
          <w:rFonts w:ascii="Arial" w:hAnsi="Arial" w:cs="Arial"/>
          <w:color w:val="000000"/>
          <w:sz w:val="20"/>
          <w:szCs w:val="20"/>
          <w:lang w:val="es-MX"/>
        </w:rPr>
        <w:t xml:space="preserve"> de la Red Asistencial Huaraz: </w:t>
      </w:r>
    </w:p>
    <w:p w:rsidR="00BB4198" w:rsidRDefault="00BB4198" w:rsidP="00BB4198">
      <w:pPr>
        <w:tabs>
          <w:tab w:val="left" w:pos="360"/>
          <w:tab w:val="left" w:pos="540"/>
        </w:tabs>
        <w:ind w:left="1440" w:hanging="720"/>
        <w:rPr>
          <w:rFonts w:ascii="Arial" w:hAnsi="Arial" w:cs="Arial"/>
          <w:color w:val="000000"/>
          <w:sz w:val="20"/>
          <w:szCs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3"/>
        <w:gridCol w:w="1276"/>
        <w:gridCol w:w="1134"/>
        <w:gridCol w:w="1275"/>
        <w:gridCol w:w="1247"/>
        <w:gridCol w:w="1560"/>
      </w:tblGrid>
      <w:tr w:rsidR="00366535" w:rsidRPr="00F50104" w:rsidTr="00366535">
        <w:tc>
          <w:tcPr>
            <w:tcW w:w="2013" w:type="dxa"/>
            <w:shd w:val="clear" w:color="auto" w:fill="BFBFBF" w:themeFill="background1" w:themeFillShade="BF"/>
            <w:vAlign w:val="center"/>
          </w:tcPr>
          <w:p w:rsidR="00BB4198" w:rsidRPr="006C47F3" w:rsidRDefault="00BB4198" w:rsidP="009712A4">
            <w:pPr>
              <w:snapToGrid w:val="0"/>
              <w:jc w:val="center"/>
              <w:rPr>
                <w:rFonts w:ascii="Arial" w:hAnsi="Arial" w:cs="Arial"/>
                <w:b/>
                <w:color w:val="000000"/>
                <w:sz w:val="16"/>
                <w:szCs w:val="16"/>
                <w:lang w:val="es-MX"/>
              </w:rPr>
            </w:pPr>
            <w:r w:rsidRPr="006C47F3">
              <w:rPr>
                <w:rFonts w:ascii="Arial" w:hAnsi="Arial" w:cs="Arial"/>
                <w:b/>
                <w:color w:val="000000"/>
                <w:sz w:val="16"/>
                <w:szCs w:val="16"/>
                <w:lang w:val="es-MX"/>
              </w:rPr>
              <w:t>PUESTO/</w:t>
            </w:r>
          </w:p>
          <w:p w:rsidR="00BB4198" w:rsidRPr="006C47F3" w:rsidRDefault="00BB4198" w:rsidP="009712A4">
            <w:pPr>
              <w:tabs>
                <w:tab w:val="left" w:pos="360"/>
                <w:tab w:val="left" w:pos="540"/>
              </w:tabs>
              <w:jc w:val="center"/>
              <w:rPr>
                <w:rFonts w:ascii="Arial" w:hAnsi="Arial" w:cs="Arial"/>
                <w:b/>
                <w:color w:val="000000"/>
                <w:sz w:val="16"/>
                <w:szCs w:val="16"/>
                <w:lang w:val="es-MX"/>
              </w:rPr>
            </w:pPr>
            <w:r w:rsidRPr="006C47F3">
              <w:rPr>
                <w:rFonts w:ascii="Arial" w:hAnsi="Arial" w:cs="Arial"/>
                <w:b/>
                <w:color w:val="000000"/>
                <w:sz w:val="16"/>
                <w:szCs w:val="16"/>
                <w:lang w:val="es-MX"/>
              </w:rPr>
              <w:t>SERVICIO</w:t>
            </w:r>
          </w:p>
        </w:tc>
        <w:tc>
          <w:tcPr>
            <w:tcW w:w="1276" w:type="dxa"/>
            <w:shd w:val="clear" w:color="auto" w:fill="BFBFBF" w:themeFill="background1" w:themeFillShade="BF"/>
            <w:vAlign w:val="center"/>
          </w:tcPr>
          <w:p w:rsidR="00BB4198" w:rsidRPr="006C47F3" w:rsidRDefault="005B665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NIVEL</w:t>
            </w:r>
          </w:p>
        </w:tc>
        <w:tc>
          <w:tcPr>
            <w:tcW w:w="1134"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CANTIDAD</w:t>
            </w:r>
          </w:p>
        </w:tc>
        <w:tc>
          <w:tcPr>
            <w:tcW w:w="1275" w:type="dxa"/>
            <w:shd w:val="clear" w:color="auto" w:fill="BFBFBF" w:themeFill="background1" w:themeFillShade="BF"/>
            <w:vAlign w:val="center"/>
          </w:tcPr>
          <w:p w:rsidR="00BB4198" w:rsidRPr="006C47F3" w:rsidRDefault="00BB4198" w:rsidP="009712A4">
            <w:pPr>
              <w:tabs>
                <w:tab w:val="left" w:pos="360"/>
                <w:tab w:val="left" w:pos="540"/>
              </w:tabs>
              <w:ind w:right="-105"/>
              <w:jc w:val="center"/>
              <w:rPr>
                <w:rFonts w:ascii="Arial" w:hAnsi="Arial" w:cs="Arial"/>
                <w:b/>
                <w:color w:val="000000"/>
                <w:sz w:val="16"/>
                <w:szCs w:val="16"/>
                <w:lang w:val="es-MX"/>
              </w:rPr>
            </w:pPr>
            <w:r>
              <w:rPr>
                <w:rFonts w:ascii="Arial" w:hAnsi="Arial" w:cs="Arial"/>
                <w:b/>
                <w:color w:val="000000"/>
                <w:sz w:val="16"/>
                <w:szCs w:val="16"/>
                <w:lang w:val="es-MX"/>
              </w:rPr>
              <w:t>RETRIBUCION MENSUAL</w:t>
            </w:r>
          </w:p>
        </w:tc>
        <w:tc>
          <w:tcPr>
            <w:tcW w:w="1247"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AREA CONTRATANTE</w:t>
            </w:r>
          </w:p>
        </w:tc>
        <w:tc>
          <w:tcPr>
            <w:tcW w:w="1560" w:type="dxa"/>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DEPENDENCIA</w:t>
            </w:r>
          </w:p>
        </w:tc>
      </w:tr>
      <w:tr w:rsidR="00BB4198" w:rsidTr="00366535">
        <w:trPr>
          <w:trHeight w:val="884"/>
        </w:trPr>
        <w:tc>
          <w:tcPr>
            <w:tcW w:w="2013" w:type="dxa"/>
            <w:vAlign w:val="center"/>
          </w:tcPr>
          <w:p w:rsidR="00BB4198" w:rsidRPr="00B57A5B" w:rsidRDefault="00C32C5B" w:rsidP="000A3D2A">
            <w:pPr>
              <w:tabs>
                <w:tab w:val="left" w:pos="360"/>
                <w:tab w:val="left" w:pos="540"/>
              </w:tabs>
              <w:jc w:val="center"/>
              <w:rPr>
                <w:rFonts w:ascii="Arial" w:hAnsi="Arial" w:cs="Arial"/>
                <w:color w:val="000000"/>
                <w:sz w:val="18"/>
                <w:szCs w:val="18"/>
                <w:lang w:val="es-MX"/>
              </w:rPr>
            </w:pPr>
            <w:r>
              <w:rPr>
                <w:rFonts w:ascii="Arial" w:hAnsi="Arial" w:cs="Arial"/>
                <w:color w:val="000000"/>
                <w:sz w:val="18"/>
                <w:szCs w:val="18"/>
                <w:lang w:val="es-MX"/>
              </w:rPr>
              <w:t>Técnico Administrativo</w:t>
            </w:r>
            <w:bookmarkStart w:id="3" w:name="_GoBack"/>
            <w:bookmarkEnd w:id="3"/>
          </w:p>
        </w:tc>
        <w:tc>
          <w:tcPr>
            <w:tcW w:w="1276" w:type="dxa"/>
            <w:vAlign w:val="center"/>
          </w:tcPr>
          <w:p w:rsidR="005B6658" w:rsidRDefault="005B6658" w:rsidP="009712A4">
            <w:pPr>
              <w:tabs>
                <w:tab w:val="left" w:pos="360"/>
                <w:tab w:val="left" w:pos="540"/>
              </w:tabs>
              <w:jc w:val="center"/>
              <w:rPr>
                <w:rFonts w:ascii="Arial" w:hAnsi="Arial" w:cs="Arial"/>
                <w:color w:val="000000"/>
                <w:sz w:val="20"/>
                <w:szCs w:val="20"/>
                <w:lang w:val="es-MX"/>
              </w:rPr>
            </w:pPr>
          </w:p>
          <w:p w:rsidR="00BB4198" w:rsidRPr="00B57A5B" w:rsidRDefault="005B6658" w:rsidP="009712A4">
            <w:pPr>
              <w:tabs>
                <w:tab w:val="left" w:pos="360"/>
                <w:tab w:val="left" w:pos="540"/>
              </w:tabs>
              <w:jc w:val="center"/>
              <w:rPr>
                <w:rFonts w:ascii="Arial" w:hAnsi="Arial" w:cs="Arial"/>
                <w:color w:val="000000"/>
                <w:sz w:val="20"/>
                <w:szCs w:val="20"/>
                <w:lang w:val="es-MX"/>
              </w:rPr>
            </w:pPr>
            <w:r>
              <w:rPr>
                <w:rFonts w:ascii="Arial" w:hAnsi="Arial" w:cs="Arial"/>
                <w:color w:val="000000"/>
                <w:sz w:val="20"/>
                <w:szCs w:val="20"/>
                <w:lang w:val="es-MX"/>
              </w:rPr>
              <w:t>T2</w:t>
            </w:r>
            <w:r w:rsidR="00886E7A">
              <w:rPr>
                <w:rFonts w:ascii="Arial" w:hAnsi="Arial" w:cs="Arial"/>
                <w:color w:val="000000"/>
                <w:sz w:val="20"/>
                <w:szCs w:val="20"/>
                <w:lang w:val="es-MX"/>
              </w:rPr>
              <w:t>TAD-001</w:t>
            </w:r>
          </w:p>
          <w:p w:rsidR="00BB4198" w:rsidRPr="00B57A5B" w:rsidRDefault="00BB4198" w:rsidP="005B6658">
            <w:pPr>
              <w:tabs>
                <w:tab w:val="left" w:pos="360"/>
                <w:tab w:val="left" w:pos="540"/>
              </w:tabs>
              <w:jc w:val="center"/>
              <w:rPr>
                <w:rFonts w:ascii="Arial" w:hAnsi="Arial" w:cs="Arial"/>
                <w:color w:val="000000"/>
                <w:sz w:val="20"/>
                <w:szCs w:val="20"/>
                <w:lang w:val="es-MX"/>
              </w:rPr>
            </w:pPr>
          </w:p>
        </w:tc>
        <w:tc>
          <w:tcPr>
            <w:tcW w:w="1134" w:type="dxa"/>
            <w:vAlign w:val="center"/>
          </w:tcPr>
          <w:p w:rsidR="00BB4198" w:rsidRPr="006C47F3" w:rsidRDefault="00BB4198" w:rsidP="009712A4">
            <w:pPr>
              <w:tabs>
                <w:tab w:val="left" w:pos="360"/>
                <w:tab w:val="left" w:pos="540"/>
              </w:tabs>
              <w:jc w:val="center"/>
              <w:rPr>
                <w:rFonts w:ascii="Arial" w:hAnsi="Arial" w:cs="Arial"/>
                <w:color w:val="000000"/>
                <w:sz w:val="20"/>
                <w:szCs w:val="20"/>
                <w:lang w:val="es-MX"/>
              </w:rPr>
            </w:pPr>
            <w:r w:rsidRPr="006C47F3">
              <w:rPr>
                <w:rFonts w:ascii="Arial" w:hAnsi="Arial" w:cs="Arial"/>
                <w:color w:val="000000"/>
                <w:sz w:val="18"/>
                <w:szCs w:val="18"/>
                <w:lang w:val="es-MX"/>
              </w:rPr>
              <w:t>01</w:t>
            </w:r>
          </w:p>
        </w:tc>
        <w:tc>
          <w:tcPr>
            <w:tcW w:w="1275" w:type="dxa"/>
            <w:vAlign w:val="center"/>
          </w:tcPr>
          <w:p w:rsidR="00BB4198" w:rsidRDefault="00BB4198" w:rsidP="009712A4">
            <w:pPr>
              <w:snapToGrid w:val="0"/>
              <w:spacing w:line="480" w:lineRule="auto"/>
              <w:jc w:val="center"/>
              <w:rPr>
                <w:rFonts w:ascii="Arial" w:hAnsi="Arial" w:cs="Arial"/>
                <w:sz w:val="18"/>
                <w:szCs w:val="18"/>
              </w:rPr>
            </w:pPr>
          </w:p>
          <w:p w:rsidR="00BB4198" w:rsidRPr="00BD727B" w:rsidRDefault="00BB4198" w:rsidP="009712A4">
            <w:pPr>
              <w:snapToGrid w:val="0"/>
              <w:spacing w:line="480" w:lineRule="auto"/>
              <w:jc w:val="center"/>
              <w:rPr>
                <w:rFonts w:ascii="Arial" w:hAnsi="Arial" w:cs="Arial"/>
                <w:color w:val="000000"/>
                <w:sz w:val="18"/>
                <w:szCs w:val="18"/>
              </w:rPr>
            </w:pPr>
            <w:r w:rsidRPr="00BD727B">
              <w:rPr>
                <w:rFonts w:ascii="Arial" w:hAnsi="Arial" w:cs="Arial"/>
                <w:color w:val="000000"/>
                <w:sz w:val="18"/>
                <w:szCs w:val="18"/>
              </w:rPr>
              <w:t>S/ 1,813.00</w:t>
            </w:r>
          </w:p>
          <w:p w:rsidR="00BB4198" w:rsidRPr="006C47F3" w:rsidRDefault="00BB4198" w:rsidP="009712A4">
            <w:pPr>
              <w:tabs>
                <w:tab w:val="left" w:pos="360"/>
                <w:tab w:val="left" w:pos="540"/>
              </w:tabs>
              <w:jc w:val="center"/>
              <w:rPr>
                <w:rFonts w:ascii="Arial" w:hAnsi="Arial" w:cs="Arial"/>
                <w:color w:val="000000"/>
                <w:sz w:val="18"/>
                <w:szCs w:val="18"/>
                <w:lang w:val="es-MX"/>
              </w:rPr>
            </w:pPr>
          </w:p>
        </w:tc>
        <w:tc>
          <w:tcPr>
            <w:tcW w:w="1247" w:type="dxa"/>
            <w:vAlign w:val="center"/>
          </w:tcPr>
          <w:p w:rsidR="00BB4198" w:rsidRPr="006C47F3" w:rsidRDefault="00BB4198" w:rsidP="009712A4">
            <w:pPr>
              <w:tabs>
                <w:tab w:val="left" w:pos="360"/>
                <w:tab w:val="left" w:pos="540"/>
              </w:tabs>
              <w:spacing w:line="360" w:lineRule="auto"/>
              <w:jc w:val="center"/>
              <w:rPr>
                <w:rFonts w:ascii="Arial" w:hAnsi="Arial" w:cs="Arial"/>
                <w:color w:val="000000"/>
                <w:sz w:val="18"/>
                <w:szCs w:val="18"/>
                <w:lang w:val="es-MX"/>
              </w:rPr>
            </w:pPr>
            <w:r w:rsidRPr="006C47F3">
              <w:rPr>
                <w:rFonts w:ascii="Arial" w:hAnsi="Arial" w:cs="Arial"/>
                <w:color w:val="000000"/>
                <w:sz w:val="18"/>
                <w:szCs w:val="18"/>
                <w:lang w:val="es-MX"/>
              </w:rPr>
              <w:t>Hospital II Huaraz</w:t>
            </w:r>
          </w:p>
        </w:tc>
        <w:tc>
          <w:tcPr>
            <w:tcW w:w="1560" w:type="dxa"/>
            <w:vAlign w:val="center"/>
          </w:tcPr>
          <w:p w:rsidR="00BB4198" w:rsidRPr="006C47F3" w:rsidRDefault="00BB4198" w:rsidP="009712A4">
            <w:pPr>
              <w:tabs>
                <w:tab w:val="left" w:pos="360"/>
                <w:tab w:val="left" w:pos="540"/>
              </w:tabs>
              <w:ind w:right="-101"/>
              <w:jc w:val="center"/>
              <w:rPr>
                <w:rFonts w:ascii="Arial" w:hAnsi="Arial" w:cs="Arial"/>
                <w:color w:val="000000"/>
                <w:sz w:val="20"/>
                <w:szCs w:val="20"/>
                <w:lang w:val="es-MX"/>
              </w:rPr>
            </w:pPr>
            <w:r>
              <w:rPr>
                <w:rFonts w:ascii="Arial" w:hAnsi="Arial" w:cs="Arial"/>
                <w:color w:val="000000"/>
                <w:sz w:val="18"/>
                <w:szCs w:val="18"/>
                <w:lang w:val="es-MX"/>
              </w:rPr>
              <w:t>Red Asistencial Huaraz</w:t>
            </w:r>
          </w:p>
          <w:p w:rsidR="00BB4198" w:rsidRPr="006C47F3" w:rsidRDefault="00BB4198" w:rsidP="009712A4">
            <w:pPr>
              <w:rPr>
                <w:rFonts w:ascii="Arial" w:hAnsi="Arial" w:cs="Arial"/>
                <w:color w:val="000000"/>
                <w:sz w:val="20"/>
                <w:szCs w:val="20"/>
                <w:lang w:val="es-MX"/>
              </w:rPr>
            </w:pPr>
          </w:p>
        </w:tc>
      </w:tr>
      <w:tr w:rsidR="00BB4198" w:rsidRPr="003A05A7" w:rsidTr="00366535">
        <w:tc>
          <w:tcPr>
            <w:tcW w:w="4423" w:type="dxa"/>
            <w:gridSpan w:val="3"/>
            <w:shd w:val="clear" w:color="auto" w:fill="BFBFBF" w:themeFill="background1" w:themeFillShade="BF"/>
            <w:vAlign w:val="center"/>
          </w:tcPr>
          <w:p w:rsidR="00BB4198" w:rsidRPr="006C47F3" w:rsidRDefault="00BB4198" w:rsidP="009712A4">
            <w:pPr>
              <w:tabs>
                <w:tab w:val="left" w:pos="360"/>
                <w:tab w:val="left" w:pos="540"/>
              </w:tabs>
              <w:jc w:val="center"/>
              <w:rPr>
                <w:rFonts w:ascii="Arial" w:hAnsi="Arial" w:cs="Arial"/>
                <w:b/>
                <w:color w:val="000000"/>
                <w:sz w:val="20"/>
                <w:szCs w:val="20"/>
                <w:lang w:val="es-MX"/>
              </w:rPr>
            </w:pPr>
            <w:r w:rsidRPr="006C47F3">
              <w:rPr>
                <w:rFonts w:ascii="Arial" w:hAnsi="Arial" w:cs="Arial"/>
                <w:b/>
                <w:color w:val="000000"/>
                <w:sz w:val="20"/>
                <w:szCs w:val="20"/>
                <w:lang w:val="es-MX"/>
              </w:rPr>
              <w:t>TOTAL</w:t>
            </w:r>
          </w:p>
        </w:tc>
        <w:tc>
          <w:tcPr>
            <w:tcW w:w="4082" w:type="dxa"/>
            <w:gridSpan w:val="3"/>
            <w:shd w:val="clear" w:color="auto" w:fill="BFBFBF" w:themeFill="background1" w:themeFillShade="BF"/>
            <w:vAlign w:val="center"/>
          </w:tcPr>
          <w:p w:rsidR="00BB4198" w:rsidRPr="006C47F3" w:rsidRDefault="00BB4198" w:rsidP="009712A4">
            <w:pPr>
              <w:tabs>
                <w:tab w:val="left" w:pos="360"/>
                <w:tab w:val="left" w:pos="540"/>
              </w:tabs>
              <w:rPr>
                <w:rFonts w:ascii="Arial" w:hAnsi="Arial" w:cs="Arial"/>
                <w:b/>
                <w:color w:val="000000"/>
                <w:sz w:val="20"/>
                <w:szCs w:val="20"/>
                <w:lang w:val="es-MX"/>
              </w:rPr>
            </w:pPr>
            <w:r>
              <w:rPr>
                <w:rFonts w:ascii="Arial" w:hAnsi="Arial" w:cs="Arial"/>
                <w:b/>
                <w:color w:val="000000"/>
                <w:sz w:val="20"/>
                <w:szCs w:val="20"/>
                <w:lang w:val="es-MX"/>
              </w:rPr>
              <w:t>01</w:t>
            </w:r>
          </w:p>
        </w:tc>
      </w:tr>
    </w:tbl>
    <w:p w:rsidR="00BB4198" w:rsidRDefault="00BB4198" w:rsidP="00BB4198">
      <w:pPr>
        <w:tabs>
          <w:tab w:val="left" w:pos="1080"/>
        </w:tabs>
        <w:jc w:val="both"/>
        <w:rPr>
          <w:rFonts w:ascii="Arial" w:hAnsi="Arial" w:cs="Arial"/>
          <w:b/>
          <w:color w:val="000000"/>
          <w:sz w:val="20"/>
          <w:szCs w:val="20"/>
          <w:lang w:val="es-MX"/>
        </w:rPr>
      </w:pPr>
      <w:r>
        <w:rPr>
          <w:rFonts w:ascii="Arial" w:hAnsi="Arial" w:cs="Arial"/>
          <w:b/>
          <w:color w:val="000000"/>
          <w:sz w:val="20"/>
          <w:szCs w:val="20"/>
          <w:lang w:val="es-MX"/>
        </w:rPr>
        <w:t xml:space="preserve"> </w:t>
      </w:r>
    </w:p>
    <w:p w:rsidR="00BB4198" w:rsidRDefault="00BB4198" w:rsidP="00BB4198">
      <w:pPr>
        <w:tabs>
          <w:tab w:val="left" w:pos="1080"/>
        </w:tabs>
        <w:jc w:val="both"/>
        <w:rPr>
          <w:rFonts w:ascii="Arial" w:hAnsi="Arial" w:cs="Arial"/>
          <w:b/>
          <w:color w:val="000000"/>
          <w:sz w:val="20"/>
          <w:szCs w:val="20"/>
          <w:lang w:val="es-MX"/>
        </w:rPr>
      </w:pPr>
    </w:p>
    <w:p w:rsidR="00BB4198" w:rsidRDefault="00BB4198" w:rsidP="00BB4198">
      <w:pPr>
        <w:numPr>
          <w:ilvl w:val="0"/>
          <w:numId w:val="2"/>
        </w:numPr>
        <w:tabs>
          <w:tab w:val="left" w:pos="1080"/>
        </w:tabs>
        <w:ind w:left="1080"/>
        <w:rPr>
          <w:rFonts w:ascii="Arial" w:hAnsi="Arial" w:cs="Arial"/>
          <w:b/>
          <w:color w:val="000000"/>
          <w:sz w:val="20"/>
          <w:szCs w:val="20"/>
          <w:lang w:val="es-MX"/>
        </w:rPr>
      </w:pPr>
      <w:r>
        <w:rPr>
          <w:rFonts w:ascii="Arial" w:hAnsi="Arial" w:cs="Arial"/>
          <w:b/>
          <w:color w:val="000000"/>
          <w:sz w:val="20"/>
          <w:szCs w:val="20"/>
          <w:lang w:val="es-MX"/>
        </w:rPr>
        <w:t>Dependencia, Unidad Orgánica y/o Solicitante</w:t>
      </w:r>
    </w:p>
    <w:p w:rsidR="00BB4198" w:rsidRDefault="00BB4198" w:rsidP="00BB4198">
      <w:pPr>
        <w:tabs>
          <w:tab w:val="left" w:pos="1080"/>
        </w:tabs>
        <w:ind w:left="1080"/>
        <w:rPr>
          <w:rFonts w:ascii="Arial" w:hAnsi="Arial" w:cs="Arial"/>
          <w:color w:val="000000"/>
          <w:sz w:val="20"/>
          <w:szCs w:val="20"/>
          <w:lang w:val="es-MX"/>
        </w:rPr>
      </w:pPr>
      <w:r w:rsidRPr="00BC1586">
        <w:rPr>
          <w:rFonts w:ascii="Arial" w:hAnsi="Arial" w:cs="Arial"/>
          <w:color w:val="000000"/>
          <w:sz w:val="20"/>
          <w:szCs w:val="20"/>
          <w:lang w:val="es-MX"/>
        </w:rPr>
        <w:t>Red Asistencial Huaraz</w:t>
      </w:r>
    </w:p>
    <w:p w:rsidR="00BB4198" w:rsidRDefault="00BB4198" w:rsidP="00BB4198">
      <w:pPr>
        <w:tabs>
          <w:tab w:val="left" w:pos="1080"/>
        </w:tabs>
        <w:ind w:left="1080"/>
        <w:rPr>
          <w:rFonts w:ascii="Arial" w:hAnsi="Arial" w:cs="Arial"/>
          <w:color w:val="000000"/>
          <w:sz w:val="20"/>
          <w:szCs w:val="20"/>
          <w:lang w:val="es-MX"/>
        </w:rPr>
      </w:pPr>
    </w:p>
    <w:p w:rsidR="00BB4198" w:rsidRDefault="00BB4198" w:rsidP="00BB4198">
      <w:pPr>
        <w:tabs>
          <w:tab w:val="left" w:pos="1080"/>
        </w:tabs>
        <w:rPr>
          <w:rFonts w:ascii="Arial" w:hAnsi="Arial" w:cs="Arial"/>
          <w:b/>
          <w:color w:val="000000"/>
          <w:sz w:val="20"/>
          <w:szCs w:val="20"/>
          <w:lang w:val="es-MX"/>
        </w:rPr>
      </w:pPr>
      <w:r>
        <w:rPr>
          <w:rFonts w:ascii="Arial" w:hAnsi="Arial" w:cs="Arial"/>
          <w:b/>
          <w:color w:val="000000"/>
          <w:sz w:val="20"/>
          <w:szCs w:val="20"/>
          <w:lang w:val="es-MX"/>
        </w:rPr>
        <w:t xml:space="preserve">            </w:t>
      </w:r>
      <w:r w:rsidRPr="00A3069A">
        <w:rPr>
          <w:rFonts w:ascii="Arial" w:hAnsi="Arial" w:cs="Arial"/>
          <w:b/>
          <w:color w:val="000000"/>
          <w:sz w:val="20"/>
          <w:szCs w:val="20"/>
          <w:lang w:val="es-MX"/>
        </w:rPr>
        <w:t>3.</w:t>
      </w:r>
      <w:r>
        <w:rPr>
          <w:rFonts w:ascii="Arial" w:hAnsi="Arial" w:cs="Arial"/>
          <w:b/>
          <w:color w:val="000000"/>
          <w:sz w:val="20"/>
          <w:szCs w:val="20"/>
          <w:lang w:val="es-MX"/>
        </w:rPr>
        <w:t xml:space="preserve">    Dependencia encargada de realizar el proceso de contratación</w:t>
      </w:r>
    </w:p>
    <w:p w:rsidR="00BB4198" w:rsidRDefault="00BB4198" w:rsidP="00BB4198">
      <w:pPr>
        <w:tabs>
          <w:tab w:val="left" w:pos="1080"/>
        </w:tabs>
        <w:rPr>
          <w:rFonts w:ascii="Arial" w:hAnsi="Arial" w:cs="Arial"/>
          <w:color w:val="000000"/>
          <w:sz w:val="20"/>
          <w:szCs w:val="20"/>
          <w:lang w:val="es-MX"/>
        </w:rPr>
      </w:pPr>
      <w:r>
        <w:rPr>
          <w:rFonts w:ascii="Arial" w:hAnsi="Arial" w:cs="Arial"/>
          <w:b/>
          <w:color w:val="000000"/>
          <w:sz w:val="20"/>
          <w:szCs w:val="20"/>
          <w:lang w:val="es-MX"/>
        </w:rPr>
        <w:t xml:space="preserve">                   </w:t>
      </w:r>
      <w:r w:rsidRPr="00A3069A">
        <w:rPr>
          <w:rFonts w:ascii="Arial" w:hAnsi="Arial" w:cs="Arial"/>
          <w:color w:val="000000"/>
          <w:sz w:val="20"/>
          <w:szCs w:val="20"/>
          <w:lang w:val="es-MX"/>
        </w:rPr>
        <w:t>Unidad</w:t>
      </w:r>
      <w:r>
        <w:rPr>
          <w:rFonts w:ascii="Arial" w:hAnsi="Arial" w:cs="Arial"/>
          <w:color w:val="000000"/>
          <w:sz w:val="20"/>
          <w:szCs w:val="20"/>
          <w:lang w:val="es-MX"/>
        </w:rPr>
        <w:t xml:space="preserve"> de Recu</w:t>
      </w:r>
      <w:r w:rsidRPr="00A3069A">
        <w:rPr>
          <w:rFonts w:ascii="Arial" w:hAnsi="Arial" w:cs="Arial"/>
          <w:color w:val="000000"/>
          <w:sz w:val="20"/>
          <w:szCs w:val="20"/>
          <w:lang w:val="es-MX"/>
        </w:rPr>
        <w:t xml:space="preserve">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A3069A">
            <w:rPr>
              <w:rFonts w:ascii="Arial" w:hAnsi="Arial" w:cs="Arial"/>
              <w:color w:val="000000"/>
              <w:sz w:val="20"/>
              <w:szCs w:val="20"/>
              <w:lang w:val="es-MX"/>
            </w:rPr>
            <w:t>la Red</w:t>
          </w:r>
        </w:smartTag>
        <w:r w:rsidRPr="00A3069A">
          <w:rPr>
            <w:rFonts w:ascii="Arial" w:hAnsi="Arial" w:cs="Arial"/>
            <w:color w:val="000000"/>
            <w:sz w:val="20"/>
            <w:szCs w:val="20"/>
            <w:lang w:val="es-MX"/>
          </w:rPr>
          <w:t xml:space="preserve"> Asistencial</w:t>
        </w:r>
      </w:smartTag>
      <w:r w:rsidRPr="00A3069A">
        <w:rPr>
          <w:rFonts w:ascii="Arial" w:hAnsi="Arial" w:cs="Arial"/>
          <w:color w:val="000000"/>
          <w:sz w:val="20"/>
          <w:szCs w:val="20"/>
          <w:lang w:val="es-MX"/>
        </w:rPr>
        <w:t xml:space="preserve"> Huaraz.</w:t>
      </w:r>
    </w:p>
    <w:p w:rsidR="00BB4198" w:rsidRDefault="00BB4198" w:rsidP="00BB4198">
      <w:pPr>
        <w:tabs>
          <w:tab w:val="left" w:pos="1080"/>
        </w:tabs>
        <w:rPr>
          <w:rFonts w:ascii="Arial" w:hAnsi="Arial" w:cs="Arial"/>
          <w:color w:val="000000"/>
          <w:sz w:val="20"/>
          <w:szCs w:val="20"/>
          <w:lang w:val="es-MX"/>
        </w:rPr>
      </w:pPr>
    </w:p>
    <w:p w:rsidR="00BB4198" w:rsidRDefault="00BB4198" w:rsidP="00BB4198">
      <w:pPr>
        <w:tabs>
          <w:tab w:val="left" w:pos="720"/>
          <w:tab w:val="left" w:pos="1080"/>
        </w:tabs>
        <w:rPr>
          <w:rFonts w:ascii="Arial" w:hAnsi="Arial" w:cs="Arial"/>
          <w:b/>
          <w:color w:val="000000"/>
          <w:sz w:val="20"/>
          <w:szCs w:val="20"/>
          <w:lang w:val="es-MX"/>
        </w:rPr>
      </w:pPr>
      <w:r w:rsidRPr="00A3069A">
        <w:rPr>
          <w:rFonts w:ascii="Arial" w:hAnsi="Arial" w:cs="Arial"/>
          <w:b/>
          <w:color w:val="000000"/>
          <w:sz w:val="20"/>
          <w:szCs w:val="20"/>
          <w:lang w:val="es-MX"/>
        </w:rPr>
        <w:t xml:space="preserve">            4.</w:t>
      </w:r>
      <w:r>
        <w:rPr>
          <w:rFonts w:ascii="Arial" w:hAnsi="Arial" w:cs="Arial"/>
          <w:b/>
          <w:color w:val="000000"/>
          <w:sz w:val="20"/>
          <w:szCs w:val="20"/>
          <w:lang w:val="es-MX"/>
        </w:rPr>
        <w:t xml:space="preserve">    Base legal</w:t>
      </w:r>
    </w:p>
    <w:p w:rsidR="00BB4198" w:rsidRPr="000D26BA" w:rsidRDefault="00BB4198" w:rsidP="00BB4198">
      <w:pPr>
        <w:numPr>
          <w:ilvl w:val="1"/>
          <w:numId w:val="12"/>
        </w:numPr>
        <w:tabs>
          <w:tab w:val="left" w:pos="720"/>
          <w:tab w:val="num" w:pos="960"/>
        </w:tabs>
        <w:ind w:left="960" w:hanging="240"/>
        <w:jc w:val="both"/>
        <w:rPr>
          <w:rFonts w:ascii="Arial" w:hAnsi="Arial" w:cs="Arial"/>
          <w:sz w:val="20"/>
        </w:rPr>
      </w:pPr>
      <w:r w:rsidRPr="000D26BA">
        <w:rPr>
          <w:rFonts w:ascii="Arial" w:hAnsi="Arial" w:cs="Arial"/>
          <w:sz w:val="20"/>
        </w:rPr>
        <w:t>Resolución de Gerencia Central Nº 1029-GCGP-ESSALUD-2015, Dir</w:t>
      </w:r>
      <w:r>
        <w:rPr>
          <w:rFonts w:ascii="Arial" w:hAnsi="Arial" w:cs="Arial"/>
          <w:sz w:val="20"/>
        </w:rPr>
        <w:t>ectiva Nº 03-GCGP-ESSALUD-2015,</w:t>
      </w:r>
      <w:r w:rsidRPr="000D26BA">
        <w:rPr>
          <w:rFonts w:ascii="Arial" w:hAnsi="Arial" w:cs="Arial"/>
          <w:sz w:val="20"/>
        </w:rPr>
        <w:t xml:space="preserve">” Lineamientos que rigen la cobertura de servicios bajo el régimen especial de Contratación Administrativa de Servicios – CAS”. </w:t>
      </w:r>
    </w:p>
    <w:p w:rsidR="00BB4198" w:rsidRPr="000D26BA" w:rsidRDefault="000B210C"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Ley Nª</w:t>
      </w:r>
      <w:r w:rsidR="00BB4198" w:rsidRPr="000D26BA">
        <w:rPr>
          <w:rFonts w:ascii="Arial" w:hAnsi="Arial" w:cs="Arial"/>
          <w:sz w:val="20"/>
        </w:rPr>
        <w:t xml:space="preserve"> 29973 – Ley General de la Personas</w:t>
      </w:r>
      <w:r w:rsidR="00886E7A">
        <w:rPr>
          <w:rFonts w:ascii="Arial" w:hAnsi="Arial" w:cs="Arial"/>
          <w:sz w:val="20"/>
        </w:rPr>
        <w:t xml:space="preserve"> con Discapacidad y su Reglamento.</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Ley N° 23330</w:t>
      </w:r>
      <w:r w:rsidR="000B210C" w:rsidRPr="000D26BA">
        <w:rPr>
          <w:rFonts w:ascii="Arial" w:hAnsi="Arial" w:cs="Arial"/>
          <w:sz w:val="20"/>
        </w:rPr>
        <w:t>- “</w:t>
      </w:r>
      <w:r w:rsidRPr="000D26BA">
        <w:rPr>
          <w:rFonts w:ascii="Arial" w:hAnsi="Arial" w:cs="Arial"/>
          <w:sz w:val="20"/>
        </w:rPr>
        <w:t>Ley del Servicio Rural y Urbano Marginal de Salud-SERUMS” y su Reglamento (Decreto Supremo N° 005-97-SA).</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0D26BA">
          <w:rPr>
            <w:rFonts w:ascii="Arial" w:hAnsi="Arial" w:cs="Arial"/>
            <w:sz w:val="20"/>
          </w:rPr>
          <w:t>la Administración Pública.</w:t>
        </w:r>
      </w:smartTag>
      <w:r w:rsidRPr="000D26BA">
        <w:rPr>
          <w:rFonts w:ascii="Arial" w:hAnsi="Arial" w:cs="Arial"/>
          <w:sz w:val="20"/>
        </w:rPr>
        <w:t xml:space="preserve"> </w:t>
      </w:r>
    </w:p>
    <w:p w:rsidR="00BB4198" w:rsidRPr="000D26BA"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0D26BA">
          <w:rPr>
            <w:rFonts w:ascii="Arial" w:hAnsi="Arial" w:cs="Arial"/>
            <w:sz w:val="20"/>
          </w:rPr>
          <w:t>la Beca</w:t>
        </w:r>
      </w:smartTag>
      <w:r w:rsidRPr="000D26BA">
        <w:rPr>
          <w:rFonts w:ascii="Arial" w:hAnsi="Arial" w:cs="Arial"/>
          <w:sz w:val="20"/>
        </w:rPr>
        <w:t xml:space="preserve"> “Haya de </w:t>
      </w:r>
      <w:smartTag w:uri="urn:schemas-microsoft-com:office:smarttags" w:element="PersonName">
        <w:smartTagPr>
          <w:attr w:name="ProductID" w:val="la Torre"/>
        </w:smartTagPr>
        <w:r w:rsidRPr="000D26BA">
          <w:rPr>
            <w:rFonts w:ascii="Arial" w:hAnsi="Arial" w:cs="Arial"/>
            <w:sz w:val="20"/>
          </w:rPr>
          <w:t>la Torre</w:t>
        </w:r>
      </w:smartTag>
      <w:r w:rsidRPr="000D26BA">
        <w:rPr>
          <w:rFonts w:ascii="Arial" w:hAnsi="Arial" w:cs="Arial"/>
          <w:sz w:val="20"/>
        </w:rPr>
        <w:t>” que culminen sus estudios de maestría contarán con una bonificación especial en los concursos públicos de méritos para acceder a una plaza en la administración pública.</w:t>
      </w:r>
    </w:p>
    <w:p w:rsidR="00BB4198"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B4198" w:rsidRPr="004502C3" w:rsidRDefault="00BB4198" w:rsidP="00BB4198">
      <w:pPr>
        <w:numPr>
          <w:ilvl w:val="1"/>
          <w:numId w:val="12"/>
        </w:numPr>
        <w:tabs>
          <w:tab w:val="num" w:pos="960"/>
        </w:tabs>
        <w:ind w:left="960" w:hanging="240"/>
        <w:jc w:val="both"/>
        <w:rPr>
          <w:rFonts w:ascii="Arial" w:hAnsi="Arial" w:cs="Arial"/>
          <w:sz w:val="20"/>
        </w:rPr>
      </w:pPr>
      <w:r w:rsidRPr="000D26BA">
        <w:rPr>
          <w:rFonts w:ascii="Arial" w:hAnsi="Arial" w:cs="Arial"/>
          <w:sz w:val="20"/>
        </w:rPr>
        <w:t>Otras disposiciones que resulten aplicables al Contrato Administrativo de Servicios.</w:t>
      </w:r>
      <w:bookmarkEnd w:id="1"/>
      <w:bookmarkEnd w:id="2"/>
    </w:p>
    <w:p w:rsidR="00BB4198" w:rsidRDefault="00BB4198" w:rsidP="00BB4198">
      <w:pPr>
        <w:jc w:val="both"/>
        <w:rPr>
          <w:rFonts w:ascii="Arial" w:hAnsi="Arial" w:cs="Arial"/>
          <w:color w:val="000000"/>
          <w:sz w:val="20"/>
          <w:szCs w:val="20"/>
          <w:lang w:val="es-MX"/>
        </w:rPr>
      </w:pPr>
    </w:p>
    <w:p w:rsidR="00BB4198" w:rsidRDefault="00BB4198" w:rsidP="00BB4198">
      <w:pPr>
        <w:numPr>
          <w:ilvl w:val="0"/>
          <w:numId w:val="1"/>
        </w:numPr>
        <w:tabs>
          <w:tab w:val="left" w:pos="540"/>
          <w:tab w:val="left" w:pos="1080"/>
        </w:tabs>
        <w:ind w:left="720"/>
        <w:rPr>
          <w:rFonts w:ascii="Arial" w:hAnsi="Arial" w:cs="Arial"/>
          <w:b/>
          <w:color w:val="000000"/>
          <w:sz w:val="20"/>
          <w:szCs w:val="20"/>
          <w:lang w:val="es-MX"/>
        </w:rPr>
      </w:pPr>
      <w:r>
        <w:rPr>
          <w:rFonts w:ascii="Arial" w:hAnsi="Arial" w:cs="Arial"/>
          <w:b/>
          <w:color w:val="000000"/>
          <w:sz w:val="20"/>
          <w:szCs w:val="20"/>
          <w:lang w:val="es-MX"/>
        </w:rPr>
        <w:t xml:space="preserve">   PERFIL DEL PUESTO</w:t>
      </w:r>
    </w:p>
    <w:p w:rsidR="00BB4198" w:rsidRDefault="00BB4198" w:rsidP="00BB4198">
      <w:pPr>
        <w:jc w:val="both"/>
        <w:rPr>
          <w:rFonts w:ascii="Arial" w:hAnsi="Arial" w:cs="Arial"/>
          <w:color w:val="000000"/>
          <w:sz w:val="20"/>
          <w:szCs w:val="20"/>
          <w:lang w:val="es-MX"/>
        </w:rPr>
      </w:pPr>
    </w:p>
    <w:p w:rsidR="00BB4198" w:rsidRPr="001C4D68" w:rsidRDefault="00BB4198" w:rsidP="00BB4198">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 xml:space="preserve">TECNICO </w:t>
      </w:r>
      <w:r w:rsidR="009D1DC4">
        <w:rPr>
          <w:rFonts w:ascii="Arial" w:hAnsi="Arial" w:cs="Arial"/>
          <w:b/>
          <w:color w:val="000000"/>
          <w:sz w:val="20"/>
          <w:szCs w:val="20"/>
          <w:u w:val="single"/>
          <w:lang w:val="es-MX"/>
        </w:rPr>
        <w:t>ADMINISTRATIVO:</w:t>
      </w:r>
    </w:p>
    <w:p w:rsidR="00BB4198" w:rsidRDefault="00BB4198" w:rsidP="00BB4198">
      <w:pPr>
        <w:tabs>
          <w:tab w:val="left" w:pos="1050"/>
        </w:tabs>
        <w:ind w:left="720"/>
        <w:rPr>
          <w:rFonts w:ascii="Arial" w:hAnsi="Arial" w:cs="Arial"/>
          <w:b/>
          <w:color w:val="000000"/>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BB4198" w:rsidTr="009712A4">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BB4198" w:rsidRPr="00D16415" w:rsidRDefault="00BB4198" w:rsidP="009712A4">
            <w:pPr>
              <w:snapToGrid w:val="0"/>
              <w:jc w:val="center"/>
              <w:rPr>
                <w:rFonts w:ascii="Arial" w:hAnsi="Arial" w:cs="Arial"/>
                <w:b/>
                <w:color w:val="000000"/>
                <w:sz w:val="20"/>
                <w:szCs w:val="20"/>
                <w:lang w:val="es-MX"/>
              </w:rPr>
            </w:pPr>
            <w:r w:rsidRPr="00D16415">
              <w:rPr>
                <w:rFonts w:ascii="Arial" w:hAnsi="Arial" w:cs="Arial"/>
                <w:b/>
                <w:color w:val="000000"/>
                <w:sz w:val="20"/>
                <w:szCs w:val="20"/>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B4198" w:rsidRPr="00D16415" w:rsidRDefault="00BB4198" w:rsidP="009712A4">
            <w:pPr>
              <w:snapToGrid w:val="0"/>
              <w:jc w:val="center"/>
              <w:rPr>
                <w:rFonts w:ascii="Arial" w:hAnsi="Arial" w:cs="Arial"/>
                <w:b/>
                <w:color w:val="000000"/>
                <w:sz w:val="20"/>
                <w:szCs w:val="20"/>
                <w:lang w:val="es-MX"/>
              </w:rPr>
            </w:pPr>
            <w:r w:rsidRPr="00D16415">
              <w:rPr>
                <w:rFonts w:ascii="Arial" w:hAnsi="Arial" w:cs="Arial"/>
                <w:b/>
                <w:color w:val="000000"/>
                <w:sz w:val="20"/>
                <w:szCs w:val="20"/>
                <w:lang w:val="es-MX"/>
              </w:rPr>
              <w:t>DETALLE</w:t>
            </w:r>
          </w:p>
        </w:tc>
      </w:tr>
      <w:tr w:rsidR="00BB4198" w:rsidRPr="00CE3D4A" w:rsidTr="009712A4">
        <w:trPr>
          <w:trHeight w:val="613"/>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BB4198" w:rsidRPr="00D16415" w:rsidRDefault="00D75C1C" w:rsidP="00692CD9">
            <w:pPr>
              <w:pStyle w:val="Default"/>
              <w:numPr>
                <w:ilvl w:val="0"/>
                <w:numId w:val="14"/>
              </w:numPr>
              <w:ind w:left="320" w:hanging="283"/>
              <w:jc w:val="both"/>
              <w:rPr>
                <w:sz w:val="20"/>
                <w:szCs w:val="20"/>
              </w:rPr>
            </w:pPr>
            <w:r>
              <w:rPr>
                <w:sz w:val="20"/>
                <w:szCs w:val="20"/>
              </w:rPr>
              <w:t xml:space="preserve">Acreditar </w:t>
            </w:r>
            <w:r w:rsidR="00BB4198" w:rsidRPr="00D16415">
              <w:rPr>
                <w:sz w:val="20"/>
                <w:szCs w:val="20"/>
              </w:rPr>
              <w:t>Diploma o constancia de Egresado de Instituto Superior según especialidad requerida o equivalente a</w:t>
            </w:r>
            <w:r w:rsidR="002946B7">
              <w:rPr>
                <w:sz w:val="20"/>
                <w:szCs w:val="20"/>
              </w:rPr>
              <w:t xml:space="preserve"> </w:t>
            </w:r>
            <w:r w:rsidR="00692CD9">
              <w:rPr>
                <w:sz w:val="20"/>
                <w:szCs w:val="20"/>
              </w:rPr>
              <w:t>dos</w:t>
            </w:r>
            <w:r w:rsidR="002946B7">
              <w:rPr>
                <w:sz w:val="20"/>
                <w:szCs w:val="20"/>
              </w:rPr>
              <w:t xml:space="preserve"> (02</w:t>
            </w:r>
            <w:r w:rsidR="00BB4198" w:rsidRPr="00D16415">
              <w:rPr>
                <w:sz w:val="20"/>
                <w:szCs w:val="20"/>
              </w:rPr>
              <w:t>) cicl</w:t>
            </w:r>
            <w:r>
              <w:rPr>
                <w:sz w:val="20"/>
                <w:szCs w:val="20"/>
              </w:rPr>
              <w:t xml:space="preserve">os profesionales universitarios </w:t>
            </w:r>
            <w:r w:rsidR="009D1DC4">
              <w:rPr>
                <w:sz w:val="20"/>
                <w:szCs w:val="20"/>
              </w:rPr>
              <w:t>concluidos. Administración o Derecho</w:t>
            </w:r>
            <w:r w:rsidR="00BB4198" w:rsidRPr="00D16415">
              <w:rPr>
                <w:sz w:val="20"/>
                <w:szCs w:val="20"/>
              </w:rPr>
              <w:t xml:space="preserve"> </w:t>
            </w:r>
            <w:r w:rsidR="00BB4198" w:rsidRPr="00D16415">
              <w:rPr>
                <w:b/>
                <w:sz w:val="20"/>
                <w:szCs w:val="20"/>
              </w:rPr>
              <w:t>(Indispensable)</w:t>
            </w:r>
          </w:p>
        </w:tc>
      </w:tr>
      <w:tr w:rsidR="00BB4198" w:rsidRPr="00EA4BC1" w:rsidTr="009712A4">
        <w:trPr>
          <w:trHeight w:val="660"/>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BB4198" w:rsidRPr="00D16415" w:rsidRDefault="00BB4198" w:rsidP="000A3D2A">
            <w:pPr>
              <w:pStyle w:val="Default"/>
              <w:numPr>
                <w:ilvl w:val="0"/>
                <w:numId w:val="14"/>
              </w:numPr>
              <w:ind w:left="320" w:hanging="283"/>
              <w:jc w:val="both"/>
              <w:rPr>
                <w:sz w:val="20"/>
                <w:szCs w:val="20"/>
              </w:rPr>
            </w:pPr>
            <w:r w:rsidRPr="00D16415">
              <w:rPr>
                <w:sz w:val="20"/>
                <w:szCs w:val="20"/>
              </w:rPr>
              <w:t>Acreditar</w:t>
            </w:r>
            <w:r w:rsidR="00D75C1C">
              <w:rPr>
                <w:sz w:val="20"/>
                <w:szCs w:val="20"/>
              </w:rPr>
              <w:t xml:space="preserve"> experiencia laboral </w:t>
            </w:r>
            <w:r w:rsidRPr="00D16415">
              <w:rPr>
                <w:sz w:val="20"/>
                <w:szCs w:val="20"/>
              </w:rPr>
              <w:t xml:space="preserve">mínimo de </w:t>
            </w:r>
            <w:r w:rsidR="002946B7">
              <w:rPr>
                <w:sz w:val="20"/>
                <w:szCs w:val="20"/>
              </w:rPr>
              <w:t>un (01</w:t>
            </w:r>
            <w:r w:rsidRPr="00D16415">
              <w:rPr>
                <w:sz w:val="20"/>
                <w:szCs w:val="20"/>
              </w:rPr>
              <w:t xml:space="preserve">) año en el desempeño de funciones afines </w:t>
            </w:r>
            <w:r w:rsidR="00D75C1C">
              <w:rPr>
                <w:sz w:val="20"/>
                <w:szCs w:val="20"/>
              </w:rPr>
              <w:t>al servicio convocado.</w:t>
            </w:r>
            <w:r w:rsidRPr="00D16415">
              <w:rPr>
                <w:b/>
                <w:sz w:val="20"/>
                <w:szCs w:val="20"/>
              </w:rPr>
              <w:t xml:space="preserve"> (Indispensable)</w:t>
            </w:r>
          </w:p>
        </w:tc>
      </w:tr>
      <w:tr w:rsidR="00BB4198" w:rsidRPr="00D66335" w:rsidTr="00D75C1C">
        <w:trPr>
          <w:trHeight w:val="894"/>
        </w:trPr>
        <w:tc>
          <w:tcPr>
            <w:tcW w:w="2354" w:type="dxa"/>
            <w:tcBorders>
              <w:top w:val="single" w:sz="4" w:space="0" w:color="000000"/>
              <w:left w:val="single" w:sz="4" w:space="0" w:color="000000"/>
              <w:bottom w:val="single" w:sz="4" w:space="0" w:color="000000"/>
            </w:tcBorders>
            <w:vAlign w:val="center"/>
          </w:tcPr>
          <w:p w:rsidR="00BB4198" w:rsidRPr="00D75C1C" w:rsidRDefault="00BB4198"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lastRenderedPageBreak/>
              <w:t>Capacitación</w:t>
            </w:r>
          </w:p>
        </w:tc>
        <w:tc>
          <w:tcPr>
            <w:tcW w:w="6106" w:type="dxa"/>
            <w:tcBorders>
              <w:top w:val="single" w:sz="4" w:space="0" w:color="000000"/>
              <w:left w:val="single" w:sz="4" w:space="0" w:color="000000"/>
              <w:bottom w:val="single" w:sz="4" w:space="0" w:color="auto"/>
              <w:right w:val="single" w:sz="4" w:space="0" w:color="000000"/>
            </w:tcBorders>
            <w:vAlign w:val="center"/>
          </w:tcPr>
          <w:p w:rsidR="0064188E" w:rsidRPr="00D16415" w:rsidRDefault="002946B7" w:rsidP="0064188E">
            <w:pPr>
              <w:numPr>
                <w:ilvl w:val="0"/>
                <w:numId w:val="13"/>
              </w:numPr>
              <w:tabs>
                <w:tab w:val="clear" w:pos="1068"/>
                <w:tab w:val="left" w:pos="360"/>
              </w:tabs>
              <w:snapToGrid w:val="0"/>
              <w:ind w:left="320" w:hanging="283"/>
              <w:jc w:val="both"/>
              <w:rPr>
                <w:rFonts w:ascii="Arial" w:hAnsi="Arial" w:cs="Arial"/>
                <w:b/>
                <w:color w:val="000000"/>
                <w:sz w:val="20"/>
                <w:szCs w:val="20"/>
                <w:lang w:val="es-MX"/>
              </w:rPr>
            </w:pPr>
            <w:r>
              <w:rPr>
                <w:rFonts w:ascii="Arial" w:hAnsi="Arial" w:cs="Arial"/>
                <w:color w:val="000000"/>
                <w:sz w:val="20"/>
                <w:szCs w:val="20"/>
                <w:lang w:val="es-MX"/>
              </w:rPr>
              <w:t>Acreditar capacitación mínimo 3</w:t>
            </w:r>
            <w:r w:rsidR="00BB4198" w:rsidRPr="00D16415">
              <w:rPr>
                <w:rFonts w:ascii="Arial" w:hAnsi="Arial" w:cs="Arial"/>
                <w:color w:val="000000"/>
                <w:sz w:val="20"/>
                <w:szCs w:val="20"/>
                <w:lang w:val="es-MX"/>
              </w:rPr>
              <w:t xml:space="preserve">0 horas en actividades afines al servicio convocado, realizada a partir del año 2012 a la fecha. </w:t>
            </w:r>
            <w:r w:rsidR="00D75C1C">
              <w:rPr>
                <w:rFonts w:ascii="Arial" w:hAnsi="Arial" w:cs="Arial"/>
                <w:b/>
                <w:color w:val="000000"/>
                <w:sz w:val="20"/>
                <w:szCs w:val="20"/>
                <w:lang w:val="es-MX"/>
              </w:rPr>
              <w:t>(Indispensable)</w:t>
            </w:r>
          </w:p>
          <w:p w:rsidR="00BB4198" w:rsidRPr="00D16415" w:rsidRDefault="00BB4198" w:rsidP="0064188E">
            <w:pPr>
              <w:numPr>
                <w:ilvl w:val="0"/>
                <w:numId w:val="13"/>
              </w:numPr>
              <w:tabs>
                <w:tab w:val="clear" w:pos="1068"/>
                <w:tab w:val="left" w:pos="360"/>
              </w:tabs>
              <w:snapToGrid w:val="0"/>
              <w:ind w:left="320" w:hanging="283"/>
              <w:jc w:val="both"/>
              <w:rPr>
                <w:rFonts w:ascii="Arial" w:hAnsi="Arial" w:cs="Arial"/>
                <w:b/>
                <w:color w:val="000000"/>
                <w:sz w:val="20"/>
                <w:szCs w:val="20"/>
                <w:lang w:val="es-MX"/>
              </w:rPr>
            </w:pPr>
            <w:r w:rsidRPr="00D16415">
              <w:rPr>
                <w:rFonts w:ascii="Arial" w:hAnsi="Arial" w:cs="Arial"/>
                <w:color w:val="000000"/>
                <w:sz w:val="20"/>
                <w:szCs w:val="20"/>
                <w:lang w:val="es-MX"/>
              </w:rPr>
              <w:t xml:space="preserve">Contar con conocimiento relativo a procedimientos administrativos de acuerdo al área de labores. </w:t>
            </w:r>
            <w:r w:rsidRPr="00D16415">
              <w:rPr>
                <w:rFonts w:ascii="Arial" w:hAnsi="Arial" w:cs="Arial"/>
                <w:b/>
                <w:color w:val="000000"/>
                <w:sz w:val="20"/>
                <w:szCs w:val="20"/>
                <w:lang w:val="es-MX"/>
              </w:rPr>
              <w:t>(Indispensable)</w:t>
            </w:r>
          </w:p>
        </w:tc>
      </w:tr>
      <w:tr w:rsidR="00D75C1C" w:rsidRPr="00B4406C" w:rsidTr="00D75C1C">
        <w:trPr>
          <w:trHeight w:val="428"/>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D75C1C" w:rsidRDefault="00D75C1C" w:rsidP="00D75C1C">
            <w:pPr>
              <w:snapToGrid w:val="0"/>
              <w:jc w:val="center"/>
              <w:rPr>
                <w:rFonts w:ascii="Arial" w:hAnsi="Arial" w:cs="Arial"/>
                <w:b/>
                <w:color w:val="000000"/>
                <w:sz w:val="20"/>
                <w:szCs w:val="20"/>
                <w:lang w:val="es-MX"/>
              </w:rPr>
            </w:pPr>
            <w:r w:rsidRPr="00D75C1C">
              <w:rPr>
                <w:rFonts w:ascii="Arial" w:hAnsi="Arial" w:cs="Arial"/>
                <w:b/>
                <w:color w:val="000000"/>
                <w:sz w:val="20"/>
                <w:szCs w:val="20"/>
                <w:lang w:val="es-MX"/>
              </w:rPr>
              <w:t>Conocimientos complementarios para el puesto o cargo</w:t>
            </w:r>
          </w:p>
        </w:tc>
        <w:tc>
          <w:tcPr>
            <w:tcW w:w="6106" w:type="dxa"/>
            <w:tcBorders>
              <w:top w:val="single" w:sz="4" w:space="0" w:color="auto"/>
              <w:left w:val="single" w:sz="4" w:space="0" w:color="auto"/>
              <w:bottom w:val="single" w:sz="4" w:space="0" w:color="auto"/>
              <w:right w:val="single" w:sz="4" w:space="0" w:color="auto"/>
            </w:tcBorders>
            <w:vAlign w:val="center"/>
          </w:tcPr>
          <w:p w:rsidR="00D75C1C" w:rsidRPr="00D16415" w:rsidRDefault="00D75C1C" w:rsidP="0064188E">
            <w:pPr>
              <w:numPr>
                <w:ilvl w:val="0"/>
                <w:numId w:val="6"/>
              </w:numPr>
              <w:tabs>
                <w:tab w:val="left" w:pos="360"/>
              </w:tabs>
              <w:snapToGrid w:val="0"/>
              <w:ind w:hanging="683"/>
              <w:jc w:val="both"/>
              <w:rPr>
                <w:rFonts w:ascii="Arial" w:hAnsi="Arial" w:cs="Arial"/>
                <w:color w:val="000000"/>
                <w:sz w:val="20"/>
                <w:szCs w:val="20"/>
                <w:lang w:val="es-MX"/>
              </w:rPr>
            </w:pPr>
            <w:r w:rsidRPr="00D16415">
              <w:rPr>
                <w:rFonts w:ascii="Arial" w:hAnsi="Arial" w:cs="Arial"/>
                <w:color w:val="000000"/>
                <w:sz w:val="20"/>
                <w:szCs w:val="20"/>
                <w:lang w:val="es-MX"/>
              </w:rPr>
              <w:t xml:space="preserve">Manejo de software en entorno Windows: Procesador de </w:t>
            </w:r>
          </w:p>
          <w:p w:rsidR="00D75C1C" w:rsidRPr="00D16415" w:rsidRDefault="00D75C1C" w:rsidP="0064188E">
            <w:pPr>
              <w:tabs>
                <w:tab w:val="left" w:pos="360"/>
              </w:tabs>
              <w:snapToGrid w:val="0"/>
              <w:ind w:left="37"/>
              <w:jc w:val="both"/>
              <w:rPr>
                <w:rFonts w:ascii="Arial" w:hAnsi="Arial" w:cs="Arial"/>
                <w:color w:val="000000"/>
                <w:sz w:val="20"/>
                <w:szCs w:val="20"/>
                <w:lang w:val="es-MX"/>
              </w:rPr>
            </w:pPr>
            <w:r w:rsidRPr="00D16415">
              <w:rPr>
                <w:rFonts w:ascii="Arial" w:hAnsi="Arial" w:cs="Arial"/>
                <w:color w:val="000000"/>
                <w:sz w:val="20"/>
                <w:szCs w:val="20"/>
                <w:lang w:val="es-MX"/>
              </w:rPr>
              <w:t xml:space="preserve">     texto, Hoja de cálculo y Correo electrónico. </w:t>
            </w:r>
            <w:r w:rsidRPr="00D16415">
              <w:rPr>
                <w:rFonts w:ascii="Arial" w:hAnsi="Arial" w:cs="Arial"/>
                <w:b/>
                <w:color w:val="000000"/>
                <w:sz w:val="20"/>
                <w:szCs w:val="20"/>
                <w:lang w:val="es-MX"/>
              </w:rPr>
              <w:t>(Indispensable)</w:t>
            </w:r>
          </w:p>
        </w:tc>
      </w:tr>
      <w:tr w:rsidR="00D75C1C" w:rsidRPr="00B4406C" w:rsidTr="00D75C1C">
        <w:trPr>
          <w:trHeight w:val="427"/>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D75C1C" w:rsidRDefault="00D75C1C" w:rsidP="00D75C1C">
            <w:pPr>
              <w:snapToGrid w:val="0"/>
              <w:jc w:val="center"/>
              <w:rPr>
                <w:rFonts w:ascii="Arial" w:hAnsi="Arial" w:cs="Arial"/>
                <w:b/>
                <w:color w:val="000000"/>
                <w:sz w:val="20"/>
                <w:szCs w:val="20"/>
                <w:lang w:val="es-MX"/>
              </w:rPr>
            </w:pPr>
            <w:r>
              <w:rPr>
                <w:rFonts w:ascii="Arial" w:hAnsi="Arial" w:cs="Arial"/>
                <w:b/>
                <w:color w:val="000000"/>
                <w:sz w:val="20"/>
                <w:szCs w:val="20"/>
                <w:lang w:val="es-MX"/>
              </w:rPr>
              <w:t>Motivo de Contratación</w:t>
            </w:r>
          </w:p>
        </w:tc>
        <w:tc>
          <w:tcPr>
            <w:tcW w:w="6106" w:type="dxa"/>
            <w:tcBorders>
              <w:top w:val="single" w:sz="4" w:space="0" w:color="auto"/>
              <w:left w:val="single" w:sz="4" w:space="0" w:color="auto"/>
              <w:bottom w:val="single" w:sz="4" w:space="0" w:color="auto"/>
              <w:right w:val="single" w:sz="4" w:space="0" w:color="auto"/>
            </w:tcBorders>
            <w:vAlign w:val="center"/>
          </w:tcPr>
          <w:p w:rsidR="00D75C1C" w:rsidRPr="00D16415" w:rsidRDefault="00D75C1C" w:rsidP="002946B7">
            <w:pPr>
              <w:numPr>
                <w:ilvl w:val="0"/>
                <w:numId w:val="6"/>
              </w:numPr>
              <w:tabs>
                <w:tab w:val="left" w:pos="360"/>
              </w:tabs>
              <w:snapToGrid w:val="0"/>
              <w:ind w:hanging="683"/>
              <w:jc w:val="both"/>
              <w:rPr>
                <w:rFonts w:ascii="Arial" w:hAnsi="Arial" w:cs="Arial"/>
                <w:color w:val="000000"/>
                <w:sz w:val="20"/>
                <w:szCs w:val="20"/>
                <w:lang w:val="es-MX"/>
              </w:rPr>
            </w:pPr>
            <w:r>
              <w:rPr>
                <w:rFonts w:ascii="Arial" w:hAnsi="Arial" w:cs="Arial"/>
                <w:color w:val="000000"/>
                <w:sz w:val="20"/>
                <w:szCs w:val="20"/>
                <w:lang w:val="es-MX"/>
              </w:rPr>
              <w:t xml:space="preserve">CAS </w:t>
            </w:r>
            <w:r w:rsidR="002946B7">
              <w:rPr>
                <w:rFonts w:ascii="Arial" w:hAnsi="Arial" w:cs="Arial"/>
                <w:color w:val="000000"/>
                <w:sz w:val="20"/>
                <w:szCs w:val="20"/>
                <w:lang w:val="es-MX"/>
              </w:rPr>
              <w:t>Suplencia</w:t>
            </w:r>
          </w:p>
        </w:tc>
      </w:tr>
    </w:tbl>
    <w:p w:rsidR="00BB4198" w:rsidRDefault="00BB4198" w:rsidP="00BB4198">
      <w:pPr>
        <w:tabs>
          <w:tab w:val="left" w:pos="1050"/>
        </w:tabs>
        <w:rPr>
          <w:rFonts w:ascii="Arial" w:hAnsi="Arial" w:cs="Arial"/>
          <w:b/>
          <w:color w:val="000000"/>
          <w:sz w:val="20"/>
          <w:szCs w:val="20"/>
          <w:lang w:val="es-MX"/>
        </w:rPr>
      </w:pPr>
    </w:p>
    <w:p w:rsidR="009665EF" w:rsidRDefault="009665EF" w:rsidP="00BB4198">
      <w:pPr>
        <w:jc w:val="both"/>
        <w:rPr>
          <w:rFonts w:ascii="Arial" w:hAnsi="Arial" w:cs="Arial"/>
          <w:color w:val="000000"/>
          <w:sz w:val="20"/>
          <w:szCs w:val="20"/>
          <w:lang w:val="es-MX"/>
        </w:rPr>
      </w:pPr>
    </w:p>
    <w:p w:rsidR="009665EF" w:rsidRDefault="009665EF" w:rsidP="00BB4198">
      <w:pPr>
        <w:jc w:val="both"/>
        <w:rPr>
          <w:rFonts w:ascii="Arial" w:hAnsi="Arial" w:cs="Arial"/>
          <w:color w:val="000000"/>
          <w:sz w:val="20"/>
          <w:szCs w:val="20"/>
          <w:lang w:val="es-MX"/>
        </w:rPr>
      </w:pPr>
    </w:p>
    <w:p w:rsidR="00BB4198" w:rsidRDefault="00BB4198" w:rsidP="00BB4198">
      <w:pPr>
        <w:numPr>
          <w:ilvl w:val="0"/>
          <w:numId w:val="1"/>
        </w:numPr>
        <w:tabs>
          <w:tab w:val="clear" w:pos="862"/>
          <w:tab w:val="num" w:pos="720"/>
        </w:tabs>
        <w:ind w:left="1080" w:hanging="1080"/>
        <w:rPr>
          <w:rFonts w:ascii="Arial" w:hAnsi="Arial" w:cs="Arial"/>
          <w:b/>
          <w:color w:val="000000"/>
          <w:sz w:val="20"/>
          <w:szCs w:val="20"/>
          <w:lang w:val="es-MX"/>
        </w:rPr>
      </w:pPr>
      <w:r>
        <w:rPr>
          <w:rFonts w:ascii="Arial" w:hAnsi="Arial" w:cs="Arial"/>
          <w:b/>
          <w:color w:val="000000"/>
          <w:sz w:val="20"/>
          <w:szCs w:val="20"/>
          <w:lang w:val="es-MX"/>
        </w:rPr>
        <w:t>CARACTERÍSTICAS DEL PUESTO Y/O CARGO</w:t>
      </w:r>
    </w:p>
    <w:p w:rsidR="00BB4198" w:rsidRDefault="00BB4198" w:rsidP="00BB4198">
      <w:pPr>
        <w:jc w:val="both"/>
        <w:rPr>
          <w:rFonts w:ascii="Arial" w:hAnsi="Arial" w:cs="Arial"/>
          <w:color w:val="000000"/>
          <w:sz w:val="20"/>
          <w:szCs w:val="20"/>
          <w:lang w:val="es-MX"/>
        </w:rPr>
      </w:pPr>
    </w:p>
    <w:p w:rsidR="00BB4198" w:rsidRPr="00D75C1C" w:rsidRDefault="00BB4198" w:rsidP="00BB4198">
      <w:pPr>
        <w:pStyle w:val="Textoindependiente23"/>
        <w:tabs>
          <w:tab w:val="clear" w:pos="360"/>
          <w:tab w:val="left" w:pos="540"/>
        </w:tabs>
        <w:spacing w:line="240" w:lineRule="atLeast"/>
        <w:ind w:right="150"/>
        <w:rPr>
          <w:rFonts w:cs="Arial"/>
          <w:b/>
          <w:color w:val="000000"/>
          <w:sz w:val="20"/>
          <w:szCs w:val="20"/>
          <w:u w:val="single"/>
          <w:lang w:val="es-MX"/>
        </w:rPr>
      </w:pPr>
      <w:r w:rsidRPr="00D75C1C">
        <w:rPr>
          <w:rFonts w:cs="Arial"/>
          <w:b/>
          <w:color w:val="000000"/>
          <w:sz w:val="20"/>
          <w:szCs w:val="20"/>
          <w:lang w:val="es-MX"/>
        </w:rPr>
        <w:t xml:space="preserve">             </w:t>
      </w:r>
      <w:r w:rsidRPr="00D75C1C">
        <w:rPr>
          <w:rFonts w:cs="Arial"/>
          <w:b/>
          <w:color w:val="000000"/>
          <w:sz w:val="20"/>
          <w:szCs w:val="20"/>
          <w:u w:val="single"/>
          <w:lang w:val="es-MX"/>
        </w:rPr>
        <w:t xml:space="preserve">TECNICO </w:t>
      </w:r>
      <w:r w:rsidR="000A3D2A" w:rsidRPr="00D75C1C">
        <w:rPr>
          <w:rFonts w:cs="Arial"/>
          <w:b/>
          <w:color w:val="000000"/>
          <w:sz w:val="20"/>
          <w:szCs w:val="20"/>
          <w:u w:val="single"/>
          <w:lang w:val="es-MX"/>
        </w:rPr>
        <w:t>ADMINISTRATIVO</w:t>
      </w:r>
      <w:r w:rsidR="000A3D2A">
        <w:rPr>
          <w:rFonts w:cs="Arial"/>
          <w:b/>
          <w:color w:val="000000"/>
          <w:sz w:val="20"/>
          <w:szCs w:val="20"/>
          <w:u w:val="single"/>
          <w:lang w:val="es-MX"/>
        </w:rPr>
        <w:t>:</w:t>
      </w:r>
    </w:p>
    <w:p w:rsidR="00BB4198" w:rsidRPr="00D75C1C" w:rsidRDefault="00BB4198" w:rsidP="00BB4198">
      <w:pPr>
        <w:pStyle w:val="Textoindependiente23"/>
        <w:tabs>
          <w:tab w:val="clear" w:pos="360"/>
          <w:tab w:val="left" w:pos="540"/>
        </w:tabs>
        <w:spacing w:line="240" w:lineRule="atLeast"/>
        <w:ind w:right="150"/>
        <w:rPr>
          <w:rFonts w:cs="Arial"/>
          <w:b/>
          <w:color w:val="000000"/>
          <w:sz w:val="20"/>
          <w:szCs w:val="20"/>
          <w:u w:val="single"/>
          <w:lang w:val="es-MX"/>
        </w:rPr>
      </w:pPr>
    </w:p>
    <w:p w:rsidR="00BB4198" w:rsidRDefault="00BB4198" w:rsidP="00BB4198">
      <w:pPr>
        <w:pStyle w:val="Textoindependiente23"/>
        <w:tabs>
          <w:tab w:val="clear" w:pos="360"/>
          <w:tab w:val="left" w:pos="540"/>
          <w:tab w:val="left" w:pos="720"/>
        </w:tabs>
        <w:spacing w:line="240" w:lineRule="atLeast"/>
        <w:ind w:right="150"/>
        <w:rPr>
          <w:rFonts w:cs="Arial"/>
          <w:b/>
          <w:color w:val="000000"/>
          <w:sz w:val="20"/>
          <w:szCs w:val="20"/>
          <w:lang w:val="es-MX"/>
        </w:rPr>
      </w:pPr>
      <w:r w:rsidRPr="00D75C1C">
        <w:rPr>
          <w:rFonts w:cs="Arial"/>
          <w:color w:val="000000"/>
          <w:sz w:val="20"/>
          <w:szCs w:val="20"/>
          <w:lang w:val="es-MX"/>
        </w:rPr>
        <w:t xml:space="preserve">             </w:t>
      </w:r>
      <w:r w:rsidRPr="00D75C1C">
        <w:rPr>
          <w:rFonts w:cs="Arial"/>
          <w:b/>
          <w:color w:val="000000"/>
          <w:sz w:val="20"/>
          <w:szCs w:val="20"/>
          <w:lang w:val="es-MX"/>
        </w:rPr>
        <w:t>Principales funciones a desarrollar:</w:t>
      </w:r>
    </w:p>
    <w:p w:rsidR="000A3D2A" w:rsidRPr="00886E7A" w:rsidRDefault="000A3D2A" w:rsidP="00886E7A">
      <w:pPr>
        <w:pStyle w:val="Textoindependiente23"/>
        <w:tabs>
          <w:tab w:val="clear" w:pos="360"/>
          <w:tab w:val="left" w:pos="540"/>
          <w:tab w:val="left" w:pos="720"/>
        </w:tabs>
        <w:ind w:right="150"/>
        <w:rPr>
          <w:rFonts w:cs="Arial"/>
          <w:b/>
          <w:color w:val="000000"/>
          <w:sz w:val="20"/>
          <w:szCs w:val="20"/>
          <w:lang w:val="es-MX"/>
        </w:rPr>
      </w:pPr>
    </w:p>
    <w:p w:rsidR="00485538" w:rsidRPr="00886E7A" w:rsidRDefault="00485538" w:rsidP="00886E7A">
      <w:pPr>
        <w:numPr>
          <w:ilvl w:val="0"/>
          <w:numId w:val="17"/>
        </w:numPr>
        <w:tabs>
          <w:tab w:val="left" w:pos="1076"/>
        </w:tabs>
        <w:autoSpaceDE w:val="0"/>
        <w:jc w:val="both"/>
        <w:rPr>
          <w:rFonts w:ascii="Arial" w:hAnsi="Arial" w:cs="Arial"/>
          <w:sz w:val="20"/>
          <w:szCs w:val="20"/>
        </w:rPr>
      </w:pPr>
      <w:r w:rsidRPr="00886E7A">
        <w:rPr>
          <w:rFonts w:ascii="Arial" w:hAnsi="Arial" w:cs="Arial"/>
          <w:sz w:val="20"/>
          <w:szCs w:val="20"/>
        </w:rPr>
        <w:t xml:space="preserve">Recibir, clasificar, custodiar y archivar los legajos personales y mantener la debida reserva y confidencialidad de los mismos. </w:t>
      </w:r>
    </w:p>
    <w:p w:rsidR="00485538" w:rsidRPr="00886E7A" w:rsidRDefault="00485538" w:rsidP="00886E7A">
      <w:pPr>
        <w:numPr>
          <w:ilvl w:val="0"/>
          <w:numId w:val="17"/>
        </w:numPr>
        <w:tabs>
          <w:tab w:val="left" w:pos="1076"/>
        </w:tabs>
        <w:autoSpaceDE w:val="0"/>
        <w:jc w:val="both"/>
        <w:rPr>
          <w:rFonts w:ascii="Arial" w:hAnsi="Arial" w:cs="Arial"/>
          <w:sz w:val="20"/>
          <w:szCs w:val="20"/>
        </w:rPr>
      </w:pPr>
      <w:r w:rsidRPr="00886E7A">
        <w:rPr>
          <w:rFonts w:ascii="Arial" w:hAnsi="Arial" w:cs="Arial"/>
          <w:sz w:val="20"/>
          <w:szCs w:val="20"/>
        </w:rPr>
        <w:t>Efectuar el registro de legajos y realizar la foliación correspondiente.</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Mantener actualizado la Maestra de Personal.</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Elaborar Informes y Proyectos de Resoluciones por desplazamiento de personal, licencias con goce y sin goce de remuneraciones y demás beneficios del personal nombrado y contratado.</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Efectuar acciones relacionadas con desplazamientos de personal a otros Órganos Desconcentrados, informar a la Sede Central sobre designaciones y/o encargos que se realizan en la Red Asistencial.</w:t>
      </w:r>
    </w:p>
    <w:p w:rsidR="00485538" w:rsidRPr="00886E7A" w:rsidRDefault="00485538" w:rsidP="00886E7A">
      <w:pPr>
        <w:numPr>
          <w:ilvl w:val="0"/>
          <w:numId w:val="17"/>
        </w:numPr>
        <w:tabs>
          <w:tab w:val="left" w:pos="1076"/>
        </w:tabs>
        <w:autoSpaceDE w:val="0"/>
        <w:jc w:val="both"/>
        <w:rPr>
          <w:rFonts w:ascii="Arial" w:hAnsi="Arial" w:cs="Arial"/>
          <w:sz w:val="20"/>
          <w:szCs w:val="20"/>
        </w:rPr>
      </w:pPr>
      <w:r w:rsidRPr="00886E7A">
        <w:rPr>
          <w:rFonts w:ascii="Arial" w:hAnsi="Arial" w:cs="Arial"/>
          <w:sz w:val="20"/>
          <w:szCs w:val="20"/>
        </w:rPr>
        <w:t>Elaborar proyectos de Resoluciones de desplazamiento de personal, encargo de puestos y funciones, término de carrera, licencias por capacitación, licencias por elección o designación política, licencia por motivos particulares, licencias a cuenta de periodo vacacional y otros.</w:t>
      </w:r>
    </w:p>
    <w:p w:rsidR="00485538" w:rsidRPr="00886E7A" w:rsidRDefault="00485538" w:rsidP="00886E7A">
      <w:pPr>
        <w:numPr>
          <w:ilvl w:val="0"/>
          <w:numId w:val="17"/>
        </w:numPr>
        <w:tabs>
          <w:tab w:val="left" w:pos="1076"/>
        </w:tabs>
        <w:autoSpaceDE w:val="0"/>
        <w:jc w:val="both"/>
        <w:rPr>
          <w:rFonts w:ascii="Arial" w:hAnsi="Arial" w:cs="Arial"/>
          <w:sz w:val="20"/>
          <w:szCs w:val="20"/>
        </w:rPr>
      </w:pPr>
      <w:r w:rsidRPr="00886E7A">
        <w:rPr>
          <w:rFonts w:ascii="Arial" w:hAnsi="Arial" w:cs="Arial"/>
          <w:sz w:val="20"/>
          <w:szCs w:val="20"/>
        </w:rPr>
        <w:t>Recibir y dar trámite a las solicitudes de derechos y beneficios del personal del D.L. 276 y D.L. 728.</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Tramitar ante la Sede Central la autorización de contratos de personal por reemplazo y/o suplencia.</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Consolidar la convocatoria de procesos de selección de personal para cubrir plaza vacante.</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Derivar expedientes de licencias, reconocimiento de asignaciones, bonificaciones y beneficios sociales proyectando resoluciones de acuerdo al caso.</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Elaborar y actualizar el directorio de personal, el registro de firmas y requerir, cuando corresponda, la presentación de la declaración jurada de bienes y rentas.</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Preparar la información sobre el escalafón del personal de la Red Asistencial.</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Controlar la aplicación de la normatividad vigente en la organización, mantenimiento y seguridad del archivo de legajos.</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Elaborar Certificados, Constancias, Informes de Carrera y otros documentos solicitados por los trabajadores.</w:t>
      </w:r>
    </w:p>
    <w:p w:rsidR="00485538" w:rsidRPr="00886E7A" w:rsidRDefault="00485538" w:rsidP="00886E7A">
      <w:pPr>
        <w:numPr>
          <w:ilvl w:val="0"/>
          <w:numId w:val="17"/>
        </w:numPr>
        <w:tabs>
          <w:tab w:val="left" w:pos="1076"/>
        </w:tabs>
        <w:autoSpaceDE w:val="0"/>
        <w:jc w:val="both"/>
        <w:rPr>
          <w:rFonts w:ascii="Arial" w:hAnsi="Arial"/>
          <w:sz w:val="20"/>
          <w:szCs w:val="20"/>
        </w:rPr>
      </w:pPr>
      <w:r w:rsidRPr="00886E7A">
        <w:rPr>
          <w:rFonts w:ascii="Arial" w:hAnsi="Arial"/>
          <w:sz w:val="20"/>
          <w:szCs w:val="20"/>
        </w:rPr>
        <w:t>Actualizar las estadísticas del personal.</w:t>
      </w:r>
    </w:p>
    <w:p w:rsidR="00BB4198" w:rsidRPr="002946B7" w:rsidRDefault="00BB4198" w:rsidP="00BB4198">
      <w:pPr>
        <w:pStyle w:val="Default"/>
        <w:tabs>
          <w:tab w:val="left" w:pos="709"/>
        </w:tabs>
        <w:jc w:val="both"/>
        <w:rPr>
          <w:sz w:val="20"/>
          <w:szCs w:val="20"/>
          <w:lang w:val="es-ES"/>
        </w:rPr>
      </w:pPr>
    </w:p>
    <w:p w:rsidR="00BB4198" w:rsidRDefault="00BB4198" w:rsidP="00BB4198">
      <w:pPr>
        <w:pStyle w:val="Default"/>
        <w:jc w:val="both"/>
        <w:rPr>
          <w:sz w:val="20"/>
          <w:szCs w:val="20"/>
        </w:rPr>
      </w:pPr>
      <w:bookmarkStart w:id="4" w:name="OLE_LINK4"/>
      <w:bookmarkStart w:id="5" w:name="OLE_LINK5"/>
      <w:bookmarkStart w:id="6" w:name="OLE_LINK13"/>
    </w:p>
    <w:p w:rsidR="00BB4198" w:rsidRDefault="00BB4198" w:rsidP="00BB4198">
      <w:pPr>
        <w:pStyle w:val="Default"/>
        <w:numPr>
          <w:ilvl w:val="0"/>
          <w:numId w:val="1"/>
        </w:numPr>
        <w:tabs>
          <w:tab w:val="clear" w:pos="862"/>
          <w:tab w:val="left" w:pos="360"/>
          <w:tab w:val="num" w:pos="720"/>
        </w:tabs>
        <w:jc w:val="both"/>
        <w:rPr>
          <w:b/>
          <w:sz w:val="20"/>
          <w:szCs w:val="20"/>
        </w:rPr>
      </w:pPr>
      <w:r>
        <w:rPr>
          <w:b/>
          <w:sz w:val="20"/>
          <w:szCs w:val="20"/>
        </w:rPr>
        <w:t>CONDICIONES ESENCIALES DEL CONTRATO</w:t>
      </w:r>
    </w:p>
    <w:p w:rsidR="00BB4198" w:rsidRDefault="00BB4198" w:rsidP="00BB4198">
      <w:pPr>
        <w:pStyle w:val="Default"/>
        <w:tabs>
          <w:tab w:val="left" w:pos="360"/>
        </w:tabs>
        <w:jc w:val="both"/>
        <w:rPr>
          <w:b/>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BB4198"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CONDICIONES</w:t>
            </w:r>
          </w:p>
        </w:tc>
        <w:tc>
          <w:tcPr>
            <w:tcW w:w="4770" w:type="dxa"/>
          </w:tcPr>
          <w:p w:rsidR="00BB4198" w:rsidRPr="00746AED" w:rsidRDefault="00BB4198" w:rsidP="009712A4">
            <w:pPr>
              <w:pStyle w:val="Default"/>
              <w:tabs>
                <w:tab w:val="left" w:pos="360"/>
              </w:tabs>
              <w:suppressAutoHyphens/>
              <w:jc w:val="both"/>
              <w:rPr>
                <w:b/>
                <w:sz w:val="20"/>
                <w:szCs w:val="20"/>
              </w:rPr>
            </w:pPr>
            <w:r w:rsidRPr="00D75C1C">
              <w:rPr>
                <w:b/>
                <w:sz w:val="20"/>
                <w:szCs w:val="20"/>
              </w:rPr>
              <w:t>DETALLE</w:t>
            </w:r>
          </w:p>
        </w:tc>
      </w:tr>
      <w:tr w:rsidR="00BB4198" w:rsidTr="009712A4">
        <w:tc>
          <w:tcPr>
            <w:tcW w:w="3705" w:type="dxa"/>
          </w:tcPr>
          <w:p w:rsidR="00BB4198" w:rsidRPr="00D75C1C" w:rsidRDefault="00BB4198" w:rsidP="009712A4">
            <w:pPr>
              <w:pStyle w:val="Default"/>
              <w:tabs>
                <w:tab w:val="left" w:pos="360"/>
              </w:tabs>
              <w:suppressAutoHyphens/>
              <w:ind w:left="720" w:hanging="720"/>
              <w:jc w:val="both"/>
              <w:rPr>
                <w:b/>
                <w:sz w:val="20"/>
                <w:szCs w:val="20"/>
              </w:rPr>
            </w:pPr>
            <w:r w:rsidRPr="00D75C1C">
              <w:rPr>
                <w:b/>
                <w:sz w:val="20"/>
                <w:szCs w:val="20"/>
              </w:rPr>
              <w:t>Lugar de prestación del servicio</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BB4198" w:rsidTr="009712A4">
        <w:tc>
          <w:tcPr>
            <w:tcW w:w="3705" w:type="dxa"/>
          </w:tcPr>
          <w:p w:rsidR="00BB4198" w:rsidRPr="00D75C1C" w:rsidRDefault="00BB4198" w:rsidP="009712A4">
            <w:pPr>
              <w:pStyle w:val="Default"/>
              <w:tabs>
                <w:tab w:val="left" w:pos="360"/>
              </w:tabs>
              <w:suppressAutoHyphens/>
              <w:jc w:val="both"/>
              <w:rPr>
                <w:b/>
                <w:sz w:val="20"/>
                <w:szCs w:val="20"/>
                <w:lang w:val="es-ES"/>
              </w:rPr>
            </w:pPr>
            <w:r w:rsidRPr="00D75C1C">
              <w:rPr>
                <w:b/>
                <w:sz w:val="20"/>
                <w:szCs w:val="20"/>
                <w:lang w:val="es-ES"/>
              </w:rPr>
              <w:t>Duración del contrato</w:t>
            </w:r>
          </w:p>
        </w:tc>
        <w:tc>
          <w:tcPr>
            <w:tcW w:w="4770" w:type="dxa"/>
          </w:tcPr>
          <w:p w:rsidR="00BB4198" w:rsidRPr="00886E7A" w:rsidRDefault="00BB4198" w:rsidP="009712A4">
            <w:pPr>
              <w:pStyle w:val="Default"/>
              <w:tabs>
                <w:tab w:val="left" w:pos="360"/>
              </w:tabs>
              <w:suppressAutoHyphens/>
              <w:jc w:val="both"/>
              <w:rPr>
                <w:color w:val="auto"/>
                <w:sz w:val="20"/>
                <w:szCs w:val="20"/>
              </w:rPr>
            </w:pPr>
            <w:r w:rsidRPr="00886E7A">
              <w:rPr>
                <w:color w:val="auto"/>
                <w:sz w:val="20"/>
                <w:szCs w:val="20"/>
              </w:rPr>
              <w:t>Inicio:</w:t>
            </w:r>
            <w:r w:rsidR="002A136D" w:rsidRPr="00886E7A">
              <w:rPr>
                <w:color w:val="auto"/>
                <w:sz w:val="20"/>
                <w:szCs w:val="20"/>
              </w:rPr>
              <w:t xml:space="preserve"> </w:t>
            </w:r>
            <w:r w:rsidR="00886E7A" w:rsidRPr="00886E7A">
              <w:rPr>
                <w:color w:val="auto"/>
                <w:sz w:val="20"/>
                <w:szCs w:val="20"/>
              </w:rPr>
              <w:t>Mayo del 2017</w:t>
            </w:r>
          </w:p>
          <w:p w:rsidR="00BB4198" w:rsidRPr="00746AED" w:rsidRDefault="00886E7A" w:rsidP="002A136D">
            <w:pPr>
              <w:pStyle w:val="Default"/>
              <w:tabs>
                <w:tab w:val="left" w:pos="360"/>
              </w:tabs>
              <w:suppressAutoHyphens/>
              <w:jc w:val="both"/>
              <w:rPr>
                <w:b/>
                <w:sz w:val="20"/>
                <w:szCs w:val="20"/>
              </w:rPr>
            </w:pPr>
            <w:r>
              <w:rPr>
                <w:color w:val="auto"/>
                <w:sz w:val="20"/>
                <w:szCs w:val="20"/>
              </w:rPr>
              <w:t>Té</w:t>
            </w:r>
            <w:r w:rsidR="00BB4198" w:rsidRPr="00886E7A">
              <w:rPr>
                <w:color w:val="auto"/>
                <w:sz w:val="20"/>
                <w:szCs w:val="20"/>
              </w:rPr>
              <w:t xml:space="preserve">rmino: </w:t>
            </w:r>
            <w:r w:rsidR="0064188E" w:rsidRPr="00886E7A">
              <w:rPr>
                <w:color w:val="auto"/>
                <w:sz w:val="20"/>
                <w:szCs w:val="20"/>
              </w:rPr>
              <w:t xml:space="preserve"> </w:t>
            </w:r>
            <w:r w:rsidR="002A136D" w:rsidRPr="00886E7A">
              <w:rPr>
                <w:color w:val="auto"/>
                <w:sz w:val="20"/>
                <w:szCs w:val="20"/>
              </w:rPr>
              <w:t>13</w:t>
            </w:r>
            <w:r w:rsidR="00D75C1C" w:rsidRPr="00886E7A">
              <w:rPr>
                <w:color w:val="auto"/>
                <w:sz w:val="20"/>
                <w:szCs w:val="20"/>
              </w:rPr>
              <w:t xml:space="preserve"> </w:t>
            </w:r>
            <w:proofErr w:type="gramStart"/>
            <w:r w:rsidR="0017280D" w:rsidRPr="00886E7A">
              <w:rPr>
                <w:color w:val="auto"/>
                <w:sz w:val="20"/>
                <w:szCs w:val="20"/>
              </w:rPr>
              <w:t>Junio</w:t>
            </w:r>
            <w:proofErr w:type="gramEnd"/>
            <w:r w:rsidR="0064188E" w:rsidRPr="00886E7A">
              <w:rPr>
                <w:color w:val="auto"/>
                <w:sz w:val="20"/>
                <w:szCs w:val="20"/>
              </w:rPr>
              <w:t xml:space="preserve"> del 201</w:t>
            </w:r>
            <w:r w:rsidR="0017280D" w:rsidRPr="00886E7A">
              <w:rPr>
                <w:color w:val="auto"/>
                <w:sz w:val="20"/>
                <w:szCs w:val="20"/>
              </w:rPr>
              <w:t>7</w:t>
            </w:r>
            <w:r w:rsidR="00D75C1C" w:rsidRPr="00886E7A">
              <w:rPr>
                <w:color w:val="auto"/>
                <w:sz w:val="20"/>
                <w:szCs w:val="20"/>
              </w:rPr>
              <w:t xml:space="preserve"> </w:t>
            </w:r>
          </w:p>
        </w:tc>
      </w:tr>
      <w:tr w:rsidR="00BB4198"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Retribución Mensual</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BB4198" w:rsidRPr="005F5A89"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Otras condiciones del contrato</w:t>
            </w:r>
          </w:p>
        </w:tc>
        <w:tc>
          <w:tcPr>
            <w:tcW w:w="4770" w:type="dxa"/>
          </w:tcPr>
          <w:p w:rsidR="00BB4198" w:rsidRPr="00746AED" w:rsidRDefault="00BB4198" w:rsidP="009712A4">
            <w:pPr>
              <w:pStyle w:val="Default"/>
              <w:tabs>
                <w:tab w:val="left" w:pos="360"/>
              </w:tabs>
              <w:suppressAutoHyphens/>
              <w:jc w:val="both"/>
              <w:rPr>
                <w:sz w:val="20"/>
                <w:szCs w:val="20"/>
              </w:rPr>
            </w:pPr>
            <w:r w:rsidRPr="00746AED">
              <w:rPr>
                <w:sz w:val="20"/>
                <w:szCs w:val="20"/>
              </w:rPr>
              <w:t>Disponibilidad Inmediata</w:t>
            </w:r>
          </w:p>
        </w:tc>
      </w:tr>
      <w:tr w:rsidR="00BB4198" w:rsidRPr="005F5A89" w:rsidTr="009712A4">
        <w:tc>
          <w:tcPr>
            <w:tcW w:w="3705" w:type="dxa"/>
          </w:tcPr>
          <w:p w:rsidR="00BB4198" w:rsidRPr="00D75C1C" w:rsidRDefault="00BB4198" w:rsidP="009712A4">
            <w:pPr>
              <w:pStyle w:val="Default"/>
              <w:tabs>
                <w:tab w:val="left" w:pos="360"/>
              </w:tabs>
              <w:suppressAutoHyphens/>
              <w:jc w:val="both"/>
              <w:rPr>
                <w:b/>
                <w:sz w:val="20"/>
                <w:szCs w:val="20"/>
              </w:rPr>
            </w:pPr>
            <w:r w:rsidRPr="00D75C1C">
              <w:rPr>
                <w:b/>
                <w:sz w:val="20"/>
                <w:szCs w:val="20"/>
              </w:rPr>
              <w:t>Motivo de contratación</w:t>
            </w:r>
          </w:p>
        </w:tc>
        <w:tc>
          <w:tcPr>
            <w:tcW w:w="4770" w:type="dxa"/>
          </w:tcPr>
          <w:p w:rsidR="00BB4198" w:rsidRPr="00746AED" w:rsidRDefault="00D75C1C" w:rsidP="008C7515">
            <w:pPr>
              <w:pStyle w:val="Default"/>
              <w:tabs>
                <w:tab w:val="left" w:pos="360"/>
              </w:tabs>
              <w:suppressAutoHyphens/>
              <w:jc w:val="both"/>
              <w:rPr>
                <w:sz w:val="20"/>
                <w:szCs w:val="20"/>
              </w:rPr>
            </w:pPr>
            <w:r>
              <w:rPr>
                <w:sz w:val="20"/>
                <w:szCs w:val="20"/>
              </w:rPr>
              <w:t xml:space="preserve">CAS </w:t>
            </w:r>
            <w:r w:rsidR="008C7515">
              <w:rPr>
                <w:sz w:val="20"/>
                <w:szCs w:val="20"/>
              </w:rPr>
              <w:t>Suplencia</w:t>
            </w:r>
          </w:p>
        </w:tc>
      </w:tr>
    </w:tbl>
    <w:p w:rsidR="00BB4198" w:rsidRDefault="00BB4198" w:rsidP="00BB4198">
      <w:pPr>
        <w:pStyle w:val="Default"/>
        <w:tabs>
          <w:tab w:val="left" w:pos="360"/>
        </w:tabs>
        <w:jc w:val="both"/>
        <w:rPr>
          <w:b/>
          <w:sz w:val="20"/>
          <w:szCs w:val="20"/>
        </w:rPr>
      </w:pPr>
    </w:p>
    <w:p w:rsidR="00BB4198" w:rsidRDefault="00BB4198" w:rsidP="00BB4198">
      <w:pPr>
        <w:pStyle w:val="Default"/>
        <w:tabs>
          <w:tab w:val="left" w:pos="360"/>
        </w:tabs>
        <w:ind w:left="142"/>
        <w:jc w:val="both"/>
        <w:rPr>
          <w:b/>
          <w:sz w:val="20"/>
          <w:szCs w:val="20"/>
        </w:rPr>
      </w:pPr>
    </w:p>
    <w:p w:rsidR="00BB4198" w:rsidRDefault="00BB4198" w:rsidP="00BB4198">
      <w:pPr>
        <w:pStyle w:val="Default"/>
        <w:tabs>
          <w:tab w:val="left" w:pos="360"/>
        </w:tabs>
        <w:ind w:left="142"/>
        <w:jc w:val="both"/>
        <w:rPr>
          <w:b/>
          <w:sz w:val="20"/>
          <w:szCs w:val="20"/>
        </w:rPr>
      </w:pPr>
    </w:p>
    <w:p w:rsidR="00BB4198" w:rsidRDefault="00BB4198" w:rsidP="00BB4198">
      <w:pPr>
        <w:pStyle w:val="Default"/>
        <w:numPr>
          <w:ilvl w:val="0"/>
          <w:numId w:val="1"/>
        </w:numPr>
        <w:tabs>
          <w:tab w:val="left" w:pos="360"/>
          <w:tab w:val="left" w:pos="540"/>
        </w:tabs>
        <w:jc w:val="both"/>
        <w:rPr>
          <w:b/>
          <w:sz w:val="20"/>
          <w:szCs w:val="20"/>
        </w:rPr>
      </w:pPr>
      <w:r>
        <w:rPr>
          <w:b/>
          <w:sz w:val="20"/>
          <w:szCs w:val="20"/>
        </w:rPr>
        <w:t xml:space="preserve">   MODALIDAD DE POSTULACION</w:t>
      </w:r>
    </w:p>
    <w:p w:rsidR="00BB4198" w:rsidRDefault="00BB4198" w:rsidP="00BB4198">
      <w:pPr>
        <w:pStyle w:val="Default"/>
        <w:tabs>
          <w:tab w:val="left" w:pos="360"/>
        </w:tabs>
        <w:ind w:left="142"/>
        <w:jc w:val="both"/>
        <w:rPr>
          <w:b/>
          <w:sz w:val="20"/>
          <w:szCs w:val="20"/>
        </w:rPr>
      </w:pPr>
    </w:p>
    <w:p w:rsidR="00BB4198" w:rsidRDefault="00BB4198" w:rsidP="00BB4198">
      <w:pPr>
        <w:pStyle w:val="Default"/>
        <w:tabs>
          <w:tab w:val="left" w:pos="540"/>
        </w:tabs>
        <w:ind w:left="540" w:hanging="180"/>
        <w:jc w:val="both"/>
        <w:rPr>
          <w:sz w:val="20"/>
          <w:szCs w:val="20"/>
        </w:rPr>
      </w:pPr>
      <w:r>
        <w:rPr>
          <w:sz w:val="20"/>
          <w:szCs w:val="20"/>
        </w:rPr>
        <w:t xml:space="preserve">   </w:t>
      </w:r>
      <w:r w:rsidRPr="000063B3">
        <w:rPr>
          <w:sz w:val="20"/>
          <w:szCs w:val="20"/>
        </w:rPr>
        <w:t>Las</w:t>
      </w:r>
      <w:r>
        <w:rPr>
          <w:sz w:val="20"/>
          <w:szCs w:val="20"/>
        </w:rPr>
        <w:t xml:space="preserve"> personas interesadas en participar en el proceso que cumplan con los requisitos        establecidos, deberán seguir los pasos siguientes:</w:t>
      </w:r>
    </w:p>
    <w:p w:rsidR="00BB4198" w:rsidRDefault="00BB4198" w:rsidP="00BB4198">
      <w:pPr>
        <w:pStyle w:val="Default"/>
        <w:tabs>
          <w:tab w:val="left" w:pos="540"/>
        </w:tabs>
        <w:ind w:left="540" w:hanging="180"/>
        <w:jc w:val="both"/>
        <w:rPr>
          <w:sz w:val="20"/>
          <w:szCs w:val="20"/>
        </w:rPr>
      </w:pPr>
    </w:p>
    <w:p w:rsidR="00BB4198" w:rsidRDefault="00BB4198" w:rsidP="00BB4198">
      <w:pPr>
        <w:pStyle w:val="Default"/>
        <w:numPr>
          <w:ilvl w:val="1"/>
          <w:numId w:val="1"/>
        </w:numPr>
        <w:tabs>
          <w:tab w:val="left" w:pos="900"/>
        </w:tabs>
        <w:jc w:val="both"/>
        <w:rPr>
          <w:sz w:val="20"/>
          <w:szCs w:val="20"/>
        </w:rPr>
      </w:pPr>
      <w:r w:rsidRPr="0077621E">
        <w:rPr>
          <w:sz w:val="20"/>
          <w:szCs w:val="20"/>
          <w:u w:val="single"/>
        </w:rPr>
        <w:t>Ingresar al link www1.essalud.gob.pe/sisep/postular oportunidades.htm</w:t>
      </w:r>
      <w:r w:rsidRPr="0077621E">
        <w:rPr>
          <w:sz w:val="20"/>
          <w:szCs w:val="20"/>
        </w:rPr>
        <w:t xml:space="preserve"> y</w:t>
      </w:r>
      <w:r w:rsidRPr="002671C1">
        <w:rPr>
          <w:sz w:val="20"/>
          <w:szCs w:val="20"/>
        </w:rPr>
        <w:t xml:space="preserve"> registrarse en el Sistema de Selección</w:t>
      </w:r>
      <w:r>
        <w:rPr>
          <w:sz w:val="20"/>
          <w:szCs w:val="20"/>
        </w:rPr>
        <w:t xml:space="preserve"> de Personal (SISEP), culminando el registro, el sistema enviara al correo electrónico consignando del postulante el usuario y clave.</w:t>
      </w:r>
    </w:p>
    <w:p w:rsidR="00BB4198" w:rsidRDefault="00BB4198" w:rsidP="00BB4198">
      <w:pPr>
        <w:pStyle w:val="Default"/>
        <w:tabs>
          <w:tab w:val="left" w:pos="900"/>
        </w:tabs>
        <w:ind w:left="1080"/>
        <w:jc w:val="both"/>
        <w:rPr>
          <w:sz w:val="20"/>
          <w:szCs w:val="20"/>
        </w:rPr>
      </w:pPr>
    </w:p>
    <w:p w:rsidR="00BB4198" w:rsidRDefault="00BB4198" w:rsidP="00BB4198">
      <w:pPr>
        <w:pStyle w:val="Default"/>
        <w:numPr>
          <w:ilvl w:val="1"/>
          <w:numId w:val="1"/>
        </w:numPr>
        <w:tabs>
          <w:tab w:val="left" w:pos="900"/>
        </w:tabs>
        <w:jc w:val="both"/>
        <w:rPr>
          <w:sz w:val="20"/>
          <w:szCs w:val="20"/>
        </w:rPr>
      </w:pPr>
      <w:r>
        <w:rPr>
          <w:sz w:val="20"/>
          <w:szCs w:val="20"/>
        </w:rPr>
        <w:t>El postulante deberá ingresar al SISEP con su respectivo usuario y contraseña e iniciar su postulación a las ofertas laborales de su interés registrando sus datos de experiencia y formación.</w:t>
      </w:r>
    </w:p>
    <w:p w:rsidR="00BB4198" w:rsidRDefault="00BB4198" w:rsidP="00BB4198">
      <w:pPr>
        <w:pStyle w:val="Default"/>
        <w:tabs>
          <w:tab w:val="left" w:pos="900"/>
        </w:tabs>
        <w:jc w:val="both"/>
        <w:rPr>
          <w:sz w:val="20"/>
          <w:szCs w:val="20"/>
        </w:rPr>
      </w:pPr>
    </w:p>
    <w:p w:rsidR="00BB4198" w:rsidRDefault="00BB4198" w:rsidP="00BB4198">
      <w:pPr>
        <w:pStyle w:val="Default"/>
        <w:numPr>
          <w:ilvl w:val="1"/>
          <w:numId w:val="1"/>
        </w:numPr>
        <w:tabs>
          <w:tab w:val="left" w:pos="540"/>
          <w:tab w:val="left" w:pos="900"/>
        </w:tabs>
        <w:jc w:val="both"/>
        <w:rPr>
          <w:sz w:val="20"/>
          <w:szCs w:val="20"/>
        </w:rPr>
      </w:pPr>
      <w:r>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B4198" w:rsidRDefault="00BB4198" w:rsidP="00BB4198">
      <w:pPr>
        <w:pStyle w:val="Default"/>
        <w:tabs>
          <w:tab w:val="left" w:pos="900"/>
        </w:tabs>
        <w:jc w:val="both"/>
        <w:rPr>
          <w:sz w:val="20"/>
          <w:szCs w:val="20"/>
        </w:rPr>
      </w:pPr>
    </w:p>
    <w:p w:rsidR="00BB4198" w:rsidRDefault="00BB4198" w:rsidP="00BB4198">
      <w:pPr>
        <w:pStyle w:val="Default"/>
        <w:tabs>
          <w:tab w:val="left" w:pos="900"/>
        </w:tabs>
        <w:ind w:left="1080"/>
        <w:jc w:val="both"/>
        <w:rPr>
          <w:sz w:val="20"/>
          <w:szCs w:val="20"/>
        </w:rPr>
      </w:pPr>
      <w:r>
        <w:rPr>
          <w:sz w:val="20"/>
          <w:szCs w:val="20"/>
        </w:rPr>
        <w:t>Cada postulante precalificado deberá imprimir los siguientes Formatos de Declaración Jurada que el sistema le envío automáticamente al postular:</w:t>
      </w:r>
    </w:p>
    <w:p w:rsidR="00BB4198" w:rsidRDefault="00BB4198" w:rsidP="00BB4198">
      <w:pPr>
        <w:pStyle w:val="Default"/>
        <w:tabs>
          <w:tab w:val="left" w:pos="900"/>
          <w:tab w:val="left" w:pos="1080"/>
        </w:tabs>
        <w:jc w:val="both"/>
        <w:rPr>
          <w:sz w:val="20"/>
          <w:szCs w:val="20"/>
        </w:rPr>
      </w:pP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sz w:val="20"/>
          <w:szCs w:val="20"/>
        </w:rPr>
        <w:t xml:space="preserve">Declaración Jurada de Cumplimiento de requisitos </w:t>
      </w:r>
      <w:r w:rsidRPr="00B40D5F">
        <w:rPr>
          <w:rFonts w:ascii="Arial" w:hAnsi="Arial" w:cs="Arial"/>
          <w:b/>
          <w:color w:val="000000"/>
          <w:sz w:val="20"/>
          <w:szCs w:val="20"/>
          <w:u w:val="single"/>
        </w:rPr>
        <w:t>(Formato 1)</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sobre Impedimento y Nepotismo. </w:t>
      </w:r>
      <w:r w:rsidRPr="00B40D5F">
        <w:rPr>
          <w:rFonts w:ascii="Arial" w:hAnsi="Arial" w:cs="Arial"/>
          <w:b/>
          <w:color w:val="000000"/>
          <w:sz w:val="20"/>
          <w:szCs w:val="20"/>
        </w:rPr>
        <w:t>(</w:t>
      </w:r>
      <w:r w:rsidRPr="00B40D5F">
        <w:rPr>
          <w:rFonts w:ascii="Arial" w:hAnsi="Arial" w:cs="Arial"/>
          <w:b/>
          <w:color w:val="000000"/>
          <w:sz w:val="20"/>
          <w:szCs w:val="20"/>
          <w:u w:val="single"/>
        </w:rPr>
        <w:t>Formato 2</w:t>
      </w:r>
      <w:r w:rsidRPr="00B40D5F">
        <w:rPr>
          <w:rFonts w:ascii="Arial" w:hAnsi="Arial" w:cs="Arial"/>
          <w:b/>
          <w:color w:val="000000"/>
          <w:sz w:val="20"/>
          <w:szCs w:val="20"/>
        </w:rPr>
        <w:t>)</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Confidencialidad e Incompatibilidad. </w:t>
      </w:r>
      <w:r w:rsidRPr="00B40D5F">
        <w:rPr>
          <w:rFonts w:ascii="Arial" w:hAnsi="Arial" w:cs="Arial"/>
          <w:b/>
          <w:color w:val="000000"/>
          <w:sz w:val="20"/>
          <w:szCs w:val="20"/>
        </w:rPr>
        <w:t>(</w:t>
      </w:r>
      <w:r w:rsidRPr="00B40D5F">
        <w:rPr>
          <w:rFonts w:ascii="Arial" w:hAnsi="Arial" w:cs="Arial"/>
          <w:b/>
          <w:color w:val="000000"/>
          <w:sz w:val="20"/>
          <w:szCs w:val="20"/>
          <w:u w:val="single"/>
        </w:rPr>
        <w:t>Formato 3</w:t>
      </w:r>
      <w:r w:rsidRPr="00B40D5F">
        <w:rPr>
          <w:rFonts w:ascii="Arial" w:hAnsi="Arial" w:cs="Arial"/>
          <w:b/>
          <w:color w:val="000000"/>
          <w:sz w:val="20"/>
          <w:szCs w:val="20"/>
        </w:rPr>
        <w:t>)</w:t>
      </w:r>
    </w:p>
    <w:p w:rsidR="00BB4198" w:rsidRPr="00B40D5F" w:rsidRDefault="00BB4198" w:rsidP="00BB4198">
      <w:pPr>
        <w:pStyle w:val="NormalWeb"/>
        <w:numPr>
          <w:ilvl w:val="0"/>
          <w:numId w:val="7"/>
        </w:numPr>
        <w:shd w:val="clear" w:color="auto" w:fill="FFFFFF"/>
        <w:tabs>
          <w:tab w:val="clear" w:pos="720"/>
          <w:tab w:val="left" w:pos="540"/>
          <w:tab w:val="num" w:pos="1080"/>
        </w:tabs>
        <w:spacing w:before="0" w:before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no Registrar Antecedentes Penales. </w:t>
      </w:r>
      <w:r w:rsidRPr="00B40D5F">
        <w:rPr>
          <w:rFonts w:ascii="Arial" w:hAnsi="Arial" w:cs="Arial"/>
          <w:b/>
          <w:color w:val="000000"/>
          <w:sz w:val="20"/>
          <w:szCs w:val="20"/>
        </w:rPr>
        <w:t>(</w:t>
      </w:r>
      <w:r w:rsidRPr="00B40D5F">
        <w:rPr>
          <w:rFonts w:ascii="Arial" w:hAnsi="Arial" w:cs="Arial"/>
          <w:b/>
          <w:color w:val="000000"/>
          <w:sz w:val="20"/>
          <w:szCs w:val="20"/>
          <w:u w:val="single"/>
        </w:rPr>
        <w:t>Formato 5</w:t>
      </w:r>
      <w:r w:rsidRPr="00B40D5F">
        <w:rPr>
          <w:rFonts w:ascii="Arial" w:hAnsi="Arial" w:cs="Arial"/>
          <w:b/>
          <w:color w:val="000000"/>
          <w:sz w:val="20"/>
          <w:szCs w:val="20"/>
        </w:rPr>
        <w:t>)</w:t>
      </w:r>
    </w:p>
    <w:p w:rsidR="00BB4198" w:rsidRPr="00B40D5F" w:rsidRDefault="00BB4198" w:rsidP="00BB4198">
      <w:pPr>
        <w:pStyle w:val="Prrafodelista1"/>
        <w:ind w:left="1080"/>
        <w:jc w:val="both"/>
        <w:rPr>
          <w:sz w:val="20"/>
          <w:szCs w:val="20"/>
        </w:rPr>
      </w:pPr>
      <w:r w:rsidRPr="00B40D5F">
        <w:rPr>
          <w:sz w:val="20"/>
          <w:szCs w:val="20"/>
        </w:rPr>
        <w:t>La citada información deberá entregarse debidamente firmada y con la impresión dactilar correspondiente, conjuntamente con la copia del DNI vigente y documento</w:t>
      </w:r>
      <w:r>
        <w:rPr>
          <w:sz w:val="20"/>
          <w:szCs w:val="20"/>
        </w:rPr>
        <w:t>s que sustentan el Curri</w:t>
      </w:r>
      <w:r w:rsidRPr="00B40D5F">
        <w:rPr>
          <w:sz w:val="20"/>
          <w:szCs w:val="20"/>
        </w:rPr>
        <w:t xml:space="preserve">culum Vitae descriptivo presentado (Formación, experiencia laboral y capacitación) a los miembros de la </w:t>
      </w:r>
      <w:r>
        <w:rPr>
          <w:sz w:val="20"/>
          <w:szCs w:val="20"/>
        </w:rPr>
        <w:t>C</w:t>
      </w:r>
      <w:r w:rsidRPr="00B40D5F">
        <w:rPr>
          <w:sz w:val="20"/>
          <w:szCs w:val="20"/>
        </w:rPr>
        <w:t>omisión respectiva durante la etapa que corresponda según lo señalado en el cronograma.</w:t>
      </w:r>
    </w:p>
    <w:p w:rsidR="00BB4198" w:rsidRDefault="00BB4198" w:rsidP="00BB4198">
      <w:pPr>
        <w:pStyle w:val="Default"/>
        <w:jc w:val="both"/>
        <w:rPr>
          <w:sz w:val="20"/>
          <w:szCs w:val="20"/>
        </w:rPr>
      </w:pPr>
    </w:p>
    <w:p w:rsidR="00BB4198" w:rsidRDefault="00BB4198" w:rsidP="00BB4198">
      <w:pPr>
        <w:pStyle w:val="Default"/>
        <w:jc w:val="both"/>
        <w:rPr>
          <w:sz w:val="20"/>
          <w:szCs w:val="20"/>
        </w:rPr>
      </w:pPr>
    </w:p>
    <w:bookmarkEnd w:id="4"/>
    <w:bookmarkEnd w:id="5"/>
    <w:bookmarkEnd w:id="6"/>
    <w:p w:rsidR="00BB4198" w:rsidRDefault="00BB4198" w:rsidP="00BB4198">
      <w:pPr>
        <w:numPr>
          <w:ilvl w:val="0"/>
          <w:numId w:val="1"/>
        </w:numPr>
        <w:tabs>
          <w:tab w:val="left" w:pos="0"/>
          <w:tab w:val="left" w:pos="72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CRONOGRAMA Y ETAPAS DEL PROCESO</w:t>
      </w:r>
    </w:p>
    <w:p w:rsidR="00BB4198" w:rsidRDefault="00BB4198" w:rsidP="00BB4198">
      <w:pPr>
        <w:tabs>
          <w:tab w:val="left" w:pos="0"/>
          <w:tab w:val="left" w:pos="720"/>
        </w:tabs>
        <w:spacing w:line="240" w:lineRule="atLeast"/>
        <w:ind w:left="862" w:right="133"/>
        <w:rPr>
          <w:rFonts w:ascii="Arial" w:hAnsi="Arial" w:cs="Arial"/>
          <w:b/>
          <w:color w:val="000000"/>
          <w:sz w:val="20"/>
          <w:szCs w:val="20"/>
          <w:lang w:val="es-MX"/>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3119"/>
        <w:gridCol w:w="1700"/>
      </w:tblGrid>
      <w:tr w:rsidR="00BB4198" w:rsidRPr="006B38A4" w:rsidTr="009712A4">
        <w:trPr>
          <w:trHeight w:val="532"/>
        </w:trPr>
        <w:tc>
          <w:tcPr>
            <w:tcW w:w="3533" w:type="dxa"/>
            <w:gridSpan w:val="2"/>
            <w:shd w:val="clear" w:color="auto" w:fill="E6E6E6"/>
            <w:vAlign w:val="center"/>
          </w:tcPr>
          <w:p w:rsidR="00BB4198" w:rsidRPr="006B38A4" w:rsidRDefault="00BB4198" w:rsidP="009712A4">
            <w:pPr>
              <w:jc w:val="center"/>
              <w:rPr>
                <w:rFonts w:ascii="Arial" w:hAnsi="Arial" w:cs="Arial"/>
                <w:b/>
                <w:sz w:val="18"/>
                <w:szCs w:val="18"/>
                <w:lang w:val="es-MX"/>
              </w:rPr>
            </w:pPr>
            <w:r w:rsidRPr="006B38A4">
              <w:rPr>
                <w:rFonts w:ascii="Arial" w:hAnsi="Arial" w:cs="Arial"/>
                <w:b/>
                <w:sz w:val="18"/>
                <w:szCs w:val="18"/>
                <w:lang w:val="es-MX"/>
              </w:rPr>
              <w:t>PROCESO</w:t>
            </w:r>
          </w:p>
        </w:tc>
        <w:tc>
          <w:tcPr>
            <w:tcW w:w="3119" w:type="dxa"/>
            <w:shd w:val="clear" w:color="auto" w:fill="E6E6E6"/>
            <w:vAlign w:val="center"/>
          </w:tcPr>
          <w:p w:rsidR="00BB4198" w:rsidRPr="006B38A4" w:rsidRDefault="00BB4198" w:rsidP="009712A4">
            <w:pPr>
              <w:jc w:val="center"/>
              <w:rPr>
                <w:rFonts w:ascii="Arial" w:hAnsi="Arial" w:cs="Arial"/>
                <w:b/>
                <w:sz w:val="18"/>
                <w:szCs w:val="18"/>
                <w:lang w:val="es-MX"/>
              </w:rPr>
            </w:pPr>
            <w:r w:rsidRPr="006B38A4">
              <w:rPr>
                <w:rFonts w:ascii="Arial" w:hAnsi="Arial" w:cs="Arial"/>
                <w:b/>
                <w:sz w:val="18"/>
                <w:szCs w:val="18"/>
                <w:lang w:val="es-MX"/>
              </w:rPr>
              <w:t>FECHA Y HORA</w:t>
            </w:r>
          </w:p>
        </w:tc>
        <w:tc>
          <w:tcPr>
            <w:tcW w:w="1700" w:type="dxa"/>
            <w:shd w:val="clear" w:color="auto" w:fill="E6E6E6"/>
            <w:vAlign w:val="center"/>
          </w:tcPr>
          <w:p w:rsidR="00BB4198" w:rsidRPr="006B38A4" w:rsidRDefault="00BB4198" w:rsidP="009712A4">
            <w:pPr>
              <w:jc w:val="center"/>
              <w:rPr>
                <w:rFonts w:ascii="Arial" w:hAnsi="Arial" w:cs="Arial"/>
                <w:b/>
                <w:sz w:val="18"/>
                <w:szCs w:val="18"/>
                <w:lang w:val="es-MX"/>
              </w:rPr>
            </w:pPr>
            <w:r>
              <w:rPr>
                <w:rFonts w:ascii="Arial" w:hAnsi="Arial" w:cs="Arial"/>
                <w:b/>
                <w:sz w:val="18"/>
                <w:szCs w:val="18"/>
                <w:lang w:val="es-MX"/>
              </w:rPr>
              <w:t>Á</w:t>
            </w:r>
            <w:r w:rsidRPr="006B38A4">
              <w:rPr>
                <w:rFonts w:ascii="Arial" w:hAnsi="Arial" w:cs="Arial"/>
                <w:b/>
                <w:sz w:val="18"/>
                <w:szCs w:val="18"/>
                <w:lang w:val="es-MX"/>
              </w:rPr>
              <w:t>REA RESPONSABLE</w:t>
            </w:r>
          </w:p>
        </w:tc>
      </w:tr>
      <w:tr w:rsidR="00BB4198" w:rsidRPr="00033453" w:rsidTr="009712A4">
        <w:trPr>
          <w:trHeight w:val="469"/>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1</w:t>
            </w:r>
          </w:p>
        </w:tc>
        <w:tc>
          <w:tcPr>
            <w:tcW w:w="3012" w:type="dxa"/>
            <w:vAlign w:val="center"/>
          </w:tcPr>
          <w:p w:rsidR="00BB4198" w:rsidRPr="00033453" w:rsidRDefault="00BB4198" w:rsidP="009712A4">
            <w:pPr>
              <w:jc w:val="both"/>
              <w:rPr>
                <w:rFonts w:ascii="Arial" w:hAnsi="Arial" w:cs="Arial"/>
                <w:sz w:val="20"/>
                <w:szCs w:val="20"/>
                <w:lang w:val="es-MX"/>
              </w:rPr>
            </w:pPr>
            <w:r w:rsidRPr="00033453">
              <w:rPr>
                <w:rFonts w:ascii="Arial" w:hAnsi="Arial" w:cs="Arial"/>
                <w:sz w:val="20"/>
                <w:szCs w:val="20"/>
                <w:lang w:val="es-MX"/>
              </w:rPr>
              <w:t xml:space="preserve">Aprobación de Convocatoria </w:t>
            </w:r>
          </w:p>
        </w:tc>
        <w:tc>
          <w:tcPr>
            <w:tcW w:w="3119" w:type="dxa"/>
            <w:vAlign w:val="center"/>
          </w:tcPr>
          <w:p w:rsidR="00BB4198" w:rsidRPr="00220ECA" w:rsidRDefault="00886E7A" w:rsidP="00A1534D">
            <w:pPr>
              <w:jc w:val="center"/>
              <w:rPr>
                <w:rFonts w:ascii="Arial" w:hAnsi="Arial" w:cs="Arial"/>
                <w:sz w:val="20"/>
                <w:szCs w:val="20"/>
                <w:lang w:val="es-MX"/>
              </w:rPr>
            </w:pPr>
            <w:r w:rsidRPr="00220ECA">
              <w:rPr>
                <w:rFonts w:ascii="Arial" w:hAnsi="Arial" w:cs="Arial"/>
                <w:sz w:val="20"/>
                <w:szCs w:val="20"/>
                <w:lang w:val="es-MX"/>
              </w:rPr>
              <w:t>30</w:t>
            </w:r>
            <w:r w:rsidR="00BB4198" w:rsidRPr="00220ECA">
              <w:rPr>
                <w:rFonts w:ascii="Arial" w:hAnsi="Arial" w:cs="Arial"/>
                <w:sz w:val="20"/>
                <w:szCs w:val="20"/>
                <w:lang w:val="es-MX"/>
              </w:rPr>
              <w:t xml:space="preserve"> de </w:t>
            </w:r>
            <w:r w:rsidRPr="00220ECA">
              <w:rPr>
                <w:rFonts w:ascii="Arial" w:hAnsi="Arial" w:cs="Arial"/>
                <w:sz w:val="20"/>
                <w:szCs w:val="20"/>
                <w:lang w:val="es-MX"/>
              </w:rPr>
              <w:t>Marzo</w:t>
            </w:r>
            <w:r w:rsidR="00BB4198" w:rsidRPr="00220ECA">
              <w:rPr>
                <w:rFonts w:ascii="Arial" w:hAnsi="Arial" w:cs="Arial"/>
                <w:sz w:val="20"/>
                <w:szCs w:val="20"/>
                <w:lang w:val="es-MX"/>
              </w:rPr>
              <w:t xml:space="preserve"> del 201</w:t>
            </w:r>
            <w:r w:rsidR="00806BD0" w:rsidRPr="00220ECA">
              <w:rPr>
                <w:rFonts w:ascii="Arial" w:hAnsi="Arial" w:cs="Arial"/>
                <w:sz w:val="20"/>
                <w:szCs w:val="20"/>
                <w:lang w:val="es-MX"/>
              </w:rPr>
              <w:t>7</w:t>
            </w: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p>
        </w:tc>
      </w:tr>
      <w:tr w:rsidR="00BB4198" w:rsidRPr="00033453" w:rsidTr="009712A4">
        <w:trPr>
          <w:trHeight w:val="642"/>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2</w:t>
            </w:r>
          </w:p>
        </w:tc>
        <w:tc>
          <w:tcPr>
            <w:tcW w:w="3012" w:type="dxa"/>
            <w:vAlign w:val="center"/>
          </w:tcPr>
          <w:p w:rsidR="00BB4198" w:rsidRPr="00033453" w:rsidRDefault="00BB4198" w:rsidP="009712A4">
            <w:pPr>
              <w:jc w:val="both"/>
              <w:rPr>
                <w:rFonts w:ascii="Arial" w:hAnsi="Arial" w:cs="Arial"/>
                <w:sz w:val="20"/>
                <w:szCs w:val="20"/>
                <w:lang w:val="es-MX"/>
              </w:rPr>
            </w:pPr>
            <w:r w:rsidRPr="00033453">
              <w:rPr>
                <w:rFonts w:ascii="Arial" w:hAnsi="Arial" w:cs="Arial"/>
                <w:sz w:val="20"/>
                <w:szCs w:val="20"/>
                <w:lang w:val="es-MX"/>
              </w:rPr>
              <w:t>Publicación de la Convocatoria en el Servicio Nacional del Empleo</w:t>
            </w:r>
          </w:p>
        </w:tc>
        <w:tc>
          <w:tcPr>
            <w:tcW w:w="3119" w:type="dxa"/>
            <w:vAlign w:val="center"/>
          </w:tcPr>
          <w:p w:rsidR="00BB4198" w:rsidRPr="00220ECA" w:rsidRDefault="00BB4198" w:rsidP="009712A4">
            <w:pPr>
              <w:jc w:val="center"/>
              <w:rPr>
                <w:rFonts w:ascii="Arial" w:hAnsi="Arial" w:cs="Arial"/>
                <w:sz w:val="20"/>
                <w:szCs w:val="20"/>
                <w:lang w:val="es-MX"/>
              </w:rPr>
            </w:pPr>
            <w:r w:rsidRPr="00220ECA">
              <w:rPr>
                <w:rFonts w:ascii="Arial" w:hAnsi="Arial" w:cs="Arial"/>
                <w:sz w:val="20"/>
                <w:szCs w:val="20"/>
                <w:lang w:val="es-MX"/>
              </w:rPr>
              <w:t>10 días anteriores a la convocatoria</w:t>
            </w: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p>
        </w:tc>
      </w:tr>
      <w:tr w:rsidR="00BB4198" w:rsidRPr="00033453" w:rsidTr="009712A4">
        <w:trPr>
          <w:trHeight w:val="472"/>
        </w:trPr>
        <w:tc>
          <w:tcPr>
            <w:tcW w:w="8352" w:type="dxa"/>
            <w:gridSpan w:val="4"/>
            <w:shd w:val="clear" w:color="auto" w:fill="E6E6E6"/>
            <w:vAlign w:val="center"/>
          </w:tcPr>
          <w:p w:rsidR="00BB4198" w:rsidRPr="00220ECA" w:rsidRDefault="00BB4198" w:rsidP="009712A4">
            <w:pPr>
              <w:shd w:val="clear" w:color="auto" w:fill="E6E6E6"/>
              <w:rPr>
                <w:rFonts w:ascii="Arial" w:hAnsi="Arial" w:cs="Arial"/>
                <w:b/>
                <w:lang w:val="es-MX"/>
              </w:rPr>
            </w:pPr>
            <w:r w:rsidRPr="00220ECA">
              <w:rPr>
                <w:rFonts w:ascii="Arial" w:hAnsi="Arial" w:cs="Arial"/>
                <w:b/>
                <w:sz w:val="20"/>
                <w:szCs w:val="22"/>
                <w:lang w:val="es-MX"/>
              </w:rPr>
              <w:t>CONVOCATORIA</w:t>
            </w:r>
          </w:p>
        </w:tc>
      </w:tr>
      <w:tr w:rsidR="00BB4198" w:rsidRPr="00033453" w:rsidTr="009712A4">
        <w:trPr>
          <w:trHeight w:val="574"/>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3</w:t>
            </w:r>
          </w:p>
        </w:tc>
        <w:tc>
          <w:tcPr>
            <w:tcW w:w="3012" w:type="dxa"/>
            <w:vAlign w:val="center"/>
          </w:tcPr>
          <w:p w:rsidR="00BB4198" w:rsidRPr="00033453" w:rsidRDefault="00BB4198" w:rsidP="009712A4">
            <w:pPr>
              <w:rPr>
                <w:rFonts w:ascii="Arial" w:hAnsi="Arial" w:cs="Arial"/>
                <w:sz w:val="20"/>
                <w:szCs w:val="20"/>
                <w:lang w:val="es-MX"/>
              </w:rPr>
            </w:pPr>
            <w:r w:rsidRPr="00033453">
              <w:rPr>
                <w:rFonts w:ascii="Arial" w:hAnsi="Arial" w:cs="Arial"/>
                <w:sz w:val="20"/>
                <w:szCs w:val="20"/>
                <w:lang w:val="es-MX"/>
              </w:rPr>
              <w:t xml:space="preserve">Publicación en la página Web institucional </w:t>
            </w:r>
          </w:p>
        </w:tc>
        <w:tc>
          <w:tcPr>
            <w:tcW w:w="3119" w:type="dxa"/>
            <w:vAlign w:val="center"/>
          </w:tcPr>
          <w:p w:rsidR="00BB4198" w:rsidRPr="00220ECA" w:rsidRDefault="00BB4198" w:rsidP="009712A4">
            <w:pPr>
              <w:jc w:val="center"/>
              <w:rPr>
                <w:rFonts w:ascii="Arial" w:hAnsi="Arial" w:cs="Arial"/>
                <w:sz w:val="20"/>
                <w:szCs w:val="20"/>
                <w:lang w:val="es-MX"/>
              </w:rPr>
            </w:pPr>
            <w:r w:rsidRPr="00220ECA">
              <w:rPr>
                <w:rFonts w:ascii="Arial" w:hAnsi="Arial" w:cs="Arial"/>
                <w:sz w:val="20"/>
                <w:szCs w:val="20"/>
                <w:lang w:val="es-MX"/>
              </w:rPr>
              <w:t xml:space="preserve">A partir del </w:t>
            </w:r>
          </w:p>
          <w:p w:rsidR="00BB4198" w:rsidRPr="00220ECA" w:rsidRDefault="00806BD0" w:rsidP="00A1534D">
            <w:pPr>
              <w:jc w:val="center"/>
              <w:rPr>
                <w:rFonts w:ascii="Arial" w:hAnsi="Arial" w:cs="Arial"/>
                <w:sz w:val="20"/>
                <w:szCs w:val="20"/>
                <w:lang w:val="es-MX"/>
              </w:rPr>
            </w:pPr>
            <w:r w:rsidRPr="00220ECA">
              <w:rPr>
                <w:rFonts w:ascii="Arial" w:hAnsi="Arial" w:cs="Arial"/>
                <w:sz w:val="20"/>
                <w:szCs w:val="20"/>
                <w:lang w:val="es-MX"/>
              </w:rPr>
              <w:t>1</w:t>
            </w:r>
            <w:r w:rsidR="00220ECA" w:rsidRPr="00220ECA">
              <w:rPr>
                <w:rFonts w:ascii="Arial" w:hAnsi="Arial" w:cs="Arial"/>
                <w:sz w:val="20"/>
                <w:szCs w:val="20"/>
                <w:lang w:val="es-MX"/>
              </w:rPr>
              <w:t>8</w:t>
            </w:r>
            <w:r w:rsidRPr="00220ECA">
              <w:rPr>
                <w:rFonts w:ascii="Arial" w:hAnsi="Arial" w:cs="Arial"/>
                <w:sz w:val="20"/>
                <w:szCs w:val="20"/>
                <w:lang w:val="es-MX"/>
              </w:rPr>
              <w:t xml:space="preserve"> de </w:t>
            </w:r>
            <w:r w:rsidR="00A1534D" w:rsidRPr="00220ECA">
              <w:rPr>
                <w:rFonts w:ascii="Arial" w:hAnsi="Arial" w:cs="Arial"/>
                <w:sz w:val="20"/>
                <w:szCs w:val="20"/>
                <w:lang w:val="es-MX"/>
              </w:rPr>
              <w:t>Abril</w:t>
            </w:r>
            <w:r w:rsidRPr="00220ECA">
              <w:rPr>
                <w:rFonts w:ascii="Arial" w:hAnsi="Arial" w:cs="Arial"/>
                <w:sz w:val="20"/>
                <w:szCs w:val="20"/>
                <w:lang w:val="es-MX"/>
              </w:rPr>
              <w:t xml:space="preserve"> del 2017</w:t>
            </w: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r w:rsidR="00220ECA">
              <w:rPr>
                <w:rFonts w:ascii="Arial" w:hAnsi="Arial" w:cs="Arial"/>
                <w:sz w:val="20"/>
                <w:szCs w:val="20"/>
                <w:lang w:val="es-MX"/>
              </w:rPr>
              <w:t xml:space="preserve"> - G</w:t>
            </w:r>
            <w:r w:rsidR="00BB4198" w:rsidRPr="00033453">
              <w:rPr>
                <w:rFonts w:ascii="Arial" w:hAnsi="Arial" w:cs="Arial"/>
                <w:sz w:val="20"/>
                <w:szCs w:val="20"/>
                <w:lang w:val="es-MX"/>
              </w:rPr>
              <w:t>CTIC</w:t>
            </w:r>
          </w:p>
        </w:tc>
      </w:tr>
      <w:tr w:rsidR="00BB4198" w:rsidRPr="00033453" w:rsidTr="009712A4">
        <w:trPr>
          <w:trHeight w:val="1315"/>
        </w:trPr>
        <w:tc>
          <w:tcPr>
            <w:tcW w:w="521" w:type="dxa"/>
            <w:vAlign w:val="center"/>
          </w:tcPr>
          <w:p w:rsidR="00BB4198" w:rsidRPr="00033453" w:rsidRDefault="00BB4198" w:rsidP="009712A4">
            <w:pPr>
              <w:jc w:val="center"/>
              <w:rPr>
                <w:rFonts w:ascii="Arial" w:hAnsi="Arial" w:cs="Arial"/>
                <w:sz w:val="20"/>
                <w:szCs w:val="20"/>
                <w:lang w:val="es-MX"/>
              </w:rPr>
            </w:pPr>
            <w:r w:rsidRPr="00033453">
              <w:rPr>
                <w:rFonts w:ascii="Arial" w:hAnsi="Arial" w:cs="Arial"/>
                <w:sz w:val="20"/>
                <w:szCs w:val="20"/>
                <w:lang w:val="es-MX"/>
              </w:rPr>
              <w:t>4</w:t>
            </w:r>
          </w:p>
        </w:tc>
        <w:tc>
          <w:tcPr>
            <w:tcW w:w="3012" w:type="dxa"/>
            <w:vAlign w:val="center"/>
          </w:tcPr>
          <w:p w:rsidR="00BB4198" w:rsidRPr="00730510" w:rsidRDefault="00094034" w:rsidP="009712A4">
            <w:pPr>
              <w:jc w:val="center"/>
              <w:rPr>
                <w:rFonts w:ascii="Arial" w:hAnsi="Arial" w:cs="Arial"/>
                <w:sz w:val="20"/>
                <w:szCs w:val="20"/>
                <w:u w:val="single"/>
                <w:lang w:val="es-MX"/>
              </w:rPr>
            </w:pPr>
            <w:r w:rsidRPr="00094034">
              <w:rPr>
                <w:rFonts w:ascii="Arial" w:hAnsi="Arial" w:cs="Arial"/>
                <w:sz w:val="20"/>
                <w:lang w:val="es-MX"/>
              </w:rPr>
              <w:t xml:space="preserve">Inscripción </w:t>
            </w:r>
            <w:r w:rsidR="00220ECA">
              <w:rPr>
                <w:rFonts w:ascii="Arial" w:hAnsi="Arial" w:cs="Arial"/>
                <w:sz w:val="20"/>
                <w:lang w:val="es-MX"/>
              </w:rPr>
              <w:t xml:space="preserve"> a través del Sistema de Selección de Personal (SISEP) </w:t>
            </w:r>
            <w:hyperlink r:id="rId5" w:history="1">
              <w:r w:rsidR="00220ECA" w:rsidRPr="004D493A">
                <w:rPr>
                  <w:rStyle w:val="Hipervnculo"/>
                  <w:rFonts w:ascii="Arial" w:hAnsi="Arial" w:cs="Arial"/>
                  <w:color w:val="3366FF"/>
                  <w:sz w:val="18"/>
                  <w:szCs w:val="18"/>
                </w:rPr>
                <w:t>ww1.essalud.gob.pe/sisep/postular_oportunidades.htm</w:t>
              </w:r>
              <w:r w:rsidR="00220ECA" w:rsidRPr="004D493A">
                <w:rPr>
                  <w:rStyle w:val="Hipervnculo"/>
                  <w:rFonts w:ascii="Arial" w:hAnsi="Arial" w:cs="Arial"/>
                  <w:sz w:val="18"/>
                  <w:szCs w:val="18"/>
                </w:rPr>
                <w:t xml:space="preserve"> </w:t>
              </w:r>
            </w:hyperlink>
          </w:p>
        </w:tc>
        <w:tc>
          <w:tcPr>
            <w:tcW w:w="3119" w:type="dxa"/>
            <w:vAlign w:val="center"/>
          </w:tcPr>
          <w:p w:rsidR="00BB4198" w:rsidRPr="00220ECA" w:rsidRDefault="00220ECA" w:rsidP="00806BD0">
            <w:pPr>
              <w:pStyle w:val="Encabezado"/>
              <w:tabs>
                <w:tab w:val="clear" w:pos="4419"/>
                <w:tab w:val="clear" w:pos="8838"/>
              </w:tabs>
              <w:jc w:val="both"/>
              <w:rPr>
                <w:rFonts w:ascii="Arial" w:hAnsi="Arial" w:cs="Arial"/>
                <w:lang w:val="es-MX"/>
              </w:rPr>
            </w:pPr>
            <w:r w:rsidRPr="00220ECA">
              <w:rPr>
                <w:rFonts w:ascii="Arial" w:hAnsi="Arial" w:cs="Arial"/>
                <w:lang w:val="es-MX"/>
              </w:rPr>
              <w:t>21</w:t>
            </w:r>
            <w:r w:rsidR="00BB4198" w:rsidRPr="00220ECA">
              <w:rPr>
                <w:rFonts w:ascii="Arial" w:hAnsi="Arial" w:cs="Arial"/>
                <w:lang w:val="es-MX"/>
              </w:rPr>
              <w:t xml:space="preserve"> </w:t>
            </w:r>
            <w:r>
              <w:rPr>
                <w:rFonts w:ascii="Arial" w:hAnsi="Arial" w:cs="Arial"/>
                <w:lang w:val="es-MX"/>
              </w:rPr>
              <w:t xml:space="preserve">al 24 </w:t>
            </w:r>
            <w:r w:rsidR="00BB4198" w:rsidRPr="00220ECA">
              <w:rPr>
                <w:rFonts w:ascii="Arial" w:hAnsi="Arial" w:cs="Arial"/>
                <w:lang w:val="es-MX"/>
              </w:rPr>
              <w:t xml:space="preserve">de </w:t>
            </w:r>
            <w:r w:rsidR="00A1534D" w:rsidRPr="00220ECA">
              <w:rPr>
                <w:rFonts w:ascii="Arial" w:hAnsi="Arial" w:cs="Arial"/>
                <w:lang w:val="es-MX"/>
              </w:rPr>
              <w:t>abril</w:t>
            </w:r>
            <w:r w:rsidR="00BB4198" w:rsidRPr="00220ECA">
              <w:rPr>
                <w:rFonts w:ascii="Arial" w:hAnsi="Arial" w:cs="Arial"/>
                <w:lang w:val="es-MX"/>
              </w:rPr>
              <w:t xml:space="preserve"> del 201</w:t>
            </w:r>
            <w:r w:rsidR="00806BD0" w:rsidRPr="00220ECA">
              <w:rPr>
                <w:rFonts w:ascii="Arial" w:hAnsi="Arial" w:cs="Arial"/>
                <w:lang w:val="es-MX"/>
              </w:rPr>
              <w:t>7</w:t>
            </w:r>
            <w:r w:rsidRPr="00220ECA">
              <w:rPr>
                <w:rFonts w:ascii="Arial" w:hAnsi="Arial" w:cs="Arial"/>
                <w:lang w:val="es-MX"/>
              </w:rPr>
              <w:t xml:space="preserve">, De 09:00 a </w:t>
            </w:r>
            <w:r w:rsidR="00BB4198" w:rsidRPr="00220ECA">
              <w:rPr>
                <w:rFonts w:ascii="Arial" w:hAnsi="Arial" w:cs="Arial"/>
                <w:lang w:val="es-MX"/>
              </w:rPr>
              <w:t>las 1</w:t>
            </w:r>
            <w:r w:rsidR="00806BD0" w:rsidRPr="00220ECA">
              <w:rPr>
                <w:rFonts w:ascii="Arial" w:hAnsi="Arial" w:cs="Arial"/>
                <w:lang w:val="es-MX"/>
              </w:rPr>
              <w:t>7</w:t>
            </w:r>
            <w:r w:rsidR="00BB4198" w:rsidRPr="00220ECA">
              <w:rPr>
                <w:rFonts w:ascii="Arial" w:hAnsi="Arial" w:cs="Arial"/>
                <w:lang w:val="es-MX"/>
              </w:rPr>
              <w:t>:00 horas</w:t>
            </w:r>
            <w:r w:rsidRPr="00220ECA">
              <w:rPr>
                <w:rFonts w:ascii="Arial" w:hAnsi="Arial" w:cs="Arial"/>
                <w:lang w:val="es-MX"/>
              </w:rPr>
              <w:t xml:space="preserve"> en la</w:t>
            </w:r>
            <w:r w:rsidR="00B57A5B" w:rsidRPr="00220ECA">
              <w:rPr>
                <w:rFonts w:ascii="Arial" w:hAnsi="Arial" w:cs="Arial"/>
                <w:lang w:val="es-MX"/>
              </w:rPr>
              <w:t xml:space="preserve"> Unidad de Recursos Humanos de la Red Asistencial Huaraz</w:t>
            </w:r>
            <w:r w:rsidRPr="00220ECA">
              <w:rPr>
                <w:rFonts w:ascii="Arial" w:hAnsi="Arial" w:cs="Arial"/>
                <w:lang w:val="es-MX"/>
              </w:rPr>
              <w:t>,</w:t>
            </w:r>
            <w:r w:rsidR="00B57A5B" w:rsidRPr="00220ECA">
              <w:rPr>
                <w:rFonts w:ascii="Arial" w:hAnsi="Arial" w:cs="Arial"/>
                <w:lang w:val="es-MX"/>
              </w:rPr>
              <w:t xml:space="preserve"> Calle Julio </w:t>
            </w:r>
            <w:r w:rsidR="00806BD0" w:rsidRPr="00220ECA">
              <w:rPr>
                <w:rFonts w:ascii="Arial" w:hAnsi="Arial" w:cs="Arial"/>
                <w:lang w:val="es-MX"/>
              </w:rPr>
              <w:t>Núñez</w:t>
            </w:r>
            <w:r w:rsidR="00B57A5B" w:rsidRPr="00220ECA">
              <w:rPr>
                <w:rFonts w:ascii="Arial" w:hAnsi="Arial" w:cs="Arial"/>
                <w:lang w:val="es-MX"/>
              </w:rPr>
              <w:t xml:space="preserve"> </w:t>
            </w:r>
            <w:r w:rsidR="00D75C1C" w:rsidRPr="00220ECA">
              <w:rPr>
                <w:rFonts w:ascii="Arial" w:hAnsi="Arial" w:cs="Arial"/>
                <w:lang w:val="es-MX"/>
              </w:rPr>
              <w:t>Núñez</w:t>
            </w:r>
            <w:r w:rsidR="00B57A5B" w:rsidRPr="00220ECA">
              <w:rPr>
                <w:rFonts w:ascii="Arial" w:hAnsi="Arial" w:cs="Arial"/>
                <w:lang w:val="es-MX"/>
              </w:rPr>
              <w:t xml:space="preserve"> N° 161</w:t>
            </w:r>
            <w:r w:rsidRPr="00220ECA">
              <w:rPr>
                <w:rFonts w:ascii="Arial" w:hAnsi="Arial" w:cs="Arial"/>
                <w:lang w:val="es-MX"/>
              </w:rPr>
              <w:t>,</w:t>
            </w:r>
            <w:r w:rsidR="00B57A5B" w:rsidRPr="00220ECA">
              <w:rPr>
                <w:rFonts w:ascii="Arial" w:hAnsi="Arial" w:cs="Arial"/>
                <w:lang w:val="es-MX"/>
              </w:rPr>
              <w:t xml:space="preserve"> Auditórium del Hospital II Huaraz</w:t>
            </w:r>
            <w:r w:rsidRPr="00220ECA">
              <w:rPr>
                <w:rFonts w:ascii="Arial" w:hAnsi="Arial" w:cs="Arial"/>
                <w:lang w:val="es-MX"/>
              </w:rPr>
              <w:t>.</w:t>
            </w:r>
          </w:p>
          <w:p w:rsidR="00BB4198" w:rsidRPr="00220ECA" w:rsidRDefault="00BB4198" w:rsidP="009712A4">
            <w:pPr>
              <w:pStyle w:val="Encabezado"/>
              <w:tabs>
                <w:tab w:val="clear" w:pos="4419"/>
                <w:tab w:val="clear" w:pos="8838"/>
              </w:tabs>
              <w:jc w:val="center"/>
              <w:rPr>
                <w:rFonts w:ascii="Arial" w:hAnsi="Arial" w:cs="Arial"/>
              </w:rPr>
            </w:pPr>
          </w:p>
        </w:tc>
        <w:tc>
          <w:tcPr>
            <w:tcW w:w="1700" w:type="dxa"/>
            <w:vAlign w:val="center"/>
          </w:tcPr>
          <w:p w:rsidR="00BB4198" w:rsidRPr="00033453" w:rsidRDefault="0064188E" w:rsidP="009712A4">
            <w:pPr>
              <w:jc w:val="center"/>
              <w:rPr>
                <w:rFonts w:ascii="Arial" w:hAnsi="Arial" w:cs="Arial"/>
                <w:sz w:val="20"/>
                <w:szCs w:val="20"/>
                <w:lang w:val="es-MX"/>
              </w:rPr>
            </w:pPr>
            <w:r>
              <w:rPr>
                <w:rFonts w:ascii="Arial" w:hAnsi="Arial" w:cs="Arial"/>
                <w:sz w:val="20"/>
                <w:szCs w:val="20"/>
                <w:lang w:val="es-MX"/>
              </w:rPr>
              <w:t>SGGI</w:t>
            </w:r>
            <w:r w:rsidR="00220ECA">
              <w:rPr>
                <w:rFonts w:ascii="Arial" w:hAnsi="Arial" w:cs="Arial"/>
                <w:sz w:val="20"/>
                <w:szCs w:val="20"/>
                <w:lang w:val="es-MX"/>
              </w:rPr>
              <w:t xml:space="preserve"> - G</w:t>
            </w:r>
            <w:r w:rsidR="00BB4198" w:rsidRPr="00033453">
              <w:rPr>
                <w:rFonts w:ascii="Arial" w:hAnsi="Arial" w:cs="Arial"/>
                <w:sz w:val="20"/>
                <w:szCs w:val="20"/>
                <w:lang w:val="es-MX"/>
              </w:rPr>
              <w:t>CTIC</w:t>
            </w:r>
          </w:p>
        </w:tc>
      </w:tr>
      <w:tr w:rsidR="00BB4198" w:rsidRPr="00414B5C" w:rsidTr="009712A4">
        <w:trPr>
          <w:trHeight w:val="259"/>
        </w:trPr>
        <w:tc>
          <w:tcPr>
            <w:tcW w:w="8352" w:type="dxa"/>
            <w:gridSpan w:val="4"/>
            <w:shd w:val="clear" w:color="auto" w:fill="E6E6E6"/>
            <w:vAlign w:val="center"/>
          </w:tcPr>
          <w:p w:rsidR="00BB4198" w:rsidRPr="00414B5C" w:rsidRDefault="00BB4198" w:rsidP="0064188E">
            <w:pPr>
              <w:rPr>
                <w:rFonts w:ascii="Arial" w:hAnsi="Arial" w:cs="Arial"/>
                <w:b/>
                <w:sz w:val="20"/>
                <w:szCs w:val="20"/>
                <w:lang w:val="es-MX"/>
              </w:rPr>
            </w:pPr>
            <w:r w:rsidRPr="00414B5C">
              <w:rPr>
                <w:rFonts w:ascii="Arial" w:hAnsi="Arial" w:cs="Arial"/>
                <w:b/>
                <w:color w:val="000000"/>
                <w:sz w:val="20"/>
                <w:szCs w:val="20"/>
                <w:lang w:val="es-PE"/>
              </w:rPr>
              <w:t xml:space="preserve">EVALUACIÓN </w:t>
            </w:r>
          </w:p>
        </w:tc>
      </w:tr>
      <w:tr w:rsidR="00BB4198" w:rsidRPr="00B91B3B" w:rsidTr="009712A4">
        <w:trPr>
          <w:trHeight w:val="501"/>
        </w:trPr>
        <w:tc>
          <w:tcPr>
            <w:tcW w:w="521" w:type="dxa"/>
            <w:vAlign w:val="center"/>
          </w:tcPr>
          <w:p w:rsidR="00BB4198" w:rsidRPr="00B91B3B" w:rsidRDefault="00BB4198" w:rsidP="009712A4">
            <w:pPr>
              <w:jc w:val="center"/>
              <w:rPr>
                <w:rFonts w:ascii="Arial" w:hAnsi="Arial" w:cs="Arial"/>
                <w:sz w:val="20"/>
                <w:szCs w:val="20"/>
                <w:lang w:val="es-MX"/>
              </w:rPr>
            </w:pPr>
            <w:r w:rsidRPr="00B91B3B">
              <w:rPr>
                <w:rFonts w:ascii="Arial" w:hAnsi="Arial" w:cs="Arial"/>
                <w:sz w:val="20"/>
                <w:szCs w:val="20"/>
                <w:lang w:val="es-MX"/>
              </w:rPr>
              <w:t>5</w:t>
            </w:r>
          </w:p>
        </w:tc>
        <w:tc>
          <w:tcPr>
            <w:tcW w:w="3012" w:type="dxa"/>
            <w:vAlign w:val="center"/>
          </w:tcPr>
          <w:p w:rsidR="00BB4198" w:rsidRPr="00220ECA" w:rsidRDefault="00BB4198" w:rsidP="00094034">
            <w:pPr>
              <w:jc w:val="both"/>
              <w:rPr>
                <w:rFonts w:ascii="Arial" w:hAnsi="Arial" w:cs="Arial"/>
                <w:sz w:val="20"/>
                <w:szCs w:val="20"/>
                <w:lang w:val="es-MX"/>
              </w:rPr>
            </w:pPr>
            <w:r w:rsidRPr="00220ECA">
              <w:rPr>
                <w:rFonts w:ascii="Arial" w:hAnsi="Arial" w:cs="Arial"/>
                <w:sz w:val="20"/>
                <w:szCs w:val="20"/>
                <w:lang w:val="es-MX"/>
              </w:rPr>
              <w:t xml:space="preserve">Resultados de  Pre Calificación Curricular </w:t>
            </w:r>
          </w:p>
        </w:tc>
        <w:tc>
          <w:tcPr>
            <w:tcW w:w="3119" w:type="dxa"/>
            <w:vAlign w:val="center"/>
          </w:tcPr>
          <w:p w:rsidR="00BB4198" w:rsidRPr="00753556" w:rsidRDefault="00220ECA" w:rsidP="00A1534D">
            <w:pPr>
              <w:jc w:val="both"/>
              <w:rPr>
                <w:rFonts w:ascii="Arial" w:hAnsi="Arial" w:cs="Arial"/>
                <w:sz w:val="20"/>
                <w:szCs w:val="20"/>
                <w:lang w:val="es-MX"/>
              </w:rPr>
            </w:pPr>
            <w:r w:rsidRPr="00753556">
              <w:rPr>
                <w:rFonts w:ascii="Arial" w:hAnsi="Arial" w:cs="Arial"/>
                <w:sz w:val="20"/>
                <w:szCs w:val="20"/>
                <w:lang w:val="es-MX"/>
              </w:rPr>
              <w:t>25</w:t>
            </w:r>
            <w:r w:rsidR="00BB4198" w:rsidRPr="00753556">
              <w:rPr>
                <w:rFonts w:ascii="Arial" w:hAnsi="Arial" w:cs="Arial"/>
                <w:sz w:val="20"/>
                <w:szCs w:val="20"/>
                <w:lang w:val="es-MX"/>
              </w:rPr>
              <w:t xml:space="preserve"> de </w:t>
            </w:r>
            <w:r w:rsidR="00A1534D" w:rsidRPr="00753556">
              <w:rPr>
                <w:rFonts w:ascii="Arial" w:hAnsi="Arial" w:cs="Arial"/>
                <w:sz w:val="20"/>
                <w:szCs w:val="20"/>
                <w:lang w:val="es-MX"/>
              </w:rPr>
              <w:t>abril</w:t>
            </w:r>
            <w:r w:rsidR="00DE7EE4" w:rsidRPr="00753556">
              <w:rPr>
                <w:rFonts w:ascii="Arial" w:hAnsi="Arial" w:cs="Arial"/>
                <w:sz w:val="20"/>
                <w:szCs w:val="20"/>
                <w:lang w:val="es-MX"/>
              </w:rPr>
              <w:t xml:space="preserve"> del 2017</w:t>
            </w:r>
            <w:r w:rsidR="00094034" w:rsidRPr="00753556">
              <w:rPr>
                <w:rFonts w:ascii="Arial" w:hAnsi="Arial" w:cs="Arial"/>
                <w:sz w:val="20"/>
                <w:szCs w:val="20"/>
                <w:lang w:val="es-MX"/>
              </w:rPr>
              <w:t>, a partir de las 1</w:t>
            </w:r>
            <w:r w:rsidR="00DE7EE4" w:rsidRPr="00753556">
              <w:rPr>
                <w:rFonts w:ascii="Arial" w:hAnsi="Arial" w:cs="Arial"/>
                <w:sz w:val="20"/>
                <w:szCs w:val="20"/>
                <w:lang w:val="es-MX"/>
              </w:rPr>
              <w:t>7</w:t>
            </w:r>
            <w:r w:rsidR="00094034" w:rsidRPr="00753556">
              <w:rPr>
                <w:rFonts w:ascii="Arial" w:hAnsi="Arial" w:cs="Arial"/>
                <w:sz w:val="20"/>
                <w:szCs w:val="20"/>
                <w:lang w:val="es-MX"/>
              </w:rPr>
              <w:t>:</w:t>
            </w:r>
            <w:r w:rsidR="00BB4198" w:rsidRPr="00753556">
              <w:rPr>
                <w:rFonts w:ascii="Arial" w:hAnsi="Arial" w:cs="Arial"/>
                <w:sz w:val="20"/>
                <w:szCs w:val="20"/>
                <w:lang w:val="es-MX"/>
              </w:rPr>
              <w:t xml:space="preserve">00 horas, en las marquesinas informativas de </w:t>
            </w:r>
            <w:r w:rsidR="00BB4198" w:rsidRPr="00753556">
              <w:rPr>
                <w:rFonts w:ascii="Arial" w:hAnsi="Arial" w:cs="Arial"/>
                <w:sz w:val="20"/>
                <w:szCs w:val="20"/>
                <w:lang w:val="es-MX"/>
              </w:rPr>
              <w:lastRenderedPageBreak/>
              <w:t>Unidad de Recursos Humanos de la Red Asistencial Huaraz y en la página Web Institucional</w:t>
            </w:r>
          </w:p>
        </w:tc>
        <w:tc>
          <w:tcPr>
            <w:tcW w:w="1700" w:type="dxa"/>
            <w:vAlign w:val="center"/>
          </w:tcPr>
          <w:p w:rsidR="00BB4198" w:rsidRPr="00220ECA" w:rsidRDefault="0064188E" w:rsidP="009712A4">
            <w:pPr>
              <w:jc w:val="center"/>
              <w:rPr>
                <w:rFonts w:ascii="Arial" w:hAnsi="Arial" w:cs="Arial"/>
                <w:sz w:val="20"/>
                <w:szCs w:val="20"/>
                <w:lang w:val="es-MX"/>
              </w:rPr>
            </w:pPr>
            <w:r w:rsidRPr="00220ECA">
              <w:rPr>
                <w:rFonts w:ascii="Arial" w:hAnsi="Arial" w:cs="Arial"/>
                <w:sz w:val="20"/>
                <w:szCs w:val="20"/>
                <w:lang w:val="es-MX"/>
              </w:rPr>
              <w:lastRenderedPageBreak/>
              <w:t>SGGI</w:t>
            </w:r>
            <w:r w:rsidR="00220ECA">
              <w:rPr>
                <w:rFonts w:ascii="Arial" w:hAnsi="Arial" w:cs="Arial"/>
                <w:sz w:val="20"/>
                <w:szCs w:val="20"/>
                <w:lang w:val="es-MX"/>
              </w:rPr>
              <w:t xml:space="preserve"> - G</w:t>
            </w:r>
            <w:r w:rsidR="00BB4198" w:rsidRPr="00220ECA">
              <w:rPr>
                <w:rFonts w:ascii="Arial" w:hAnsi="Arial" w:cs="Arial"/>
                <w:sz w:val="20"/>
                <w:szCs w:val="20"/>
                <w:lang w:val="es-MX"/>
              </w:rPr>
              <w:t>CTIC</w:t>
            </w:r>
          </w:p>
        </w:tc>
      </w:tr>
      <w:tr w:rsidR="00220ECA" w:rsidRPr="00B91B3B" w:rsidTr="009712A4">
        <w:trPr>
          <w:trHeight w:val="1167"/>
        </w:trPr>
        <w:tc>
          <w:tcPr>
            <w:tcW w:w="521" w:type="dxa"/>
            <w:vAlign w:val="center"/>
          </w:tcPr>
          <w:p w:rsidR="00220ECA" w:rsidRPr="00B91B3B" w:rsidRDefault="00753556" w:rsidP="009712A4">
            <w:pPr>
              <w:jc w:val="center"/>
              <w:rPr>
                <w:rFonts w:ascii="Arial" w:hAnsi="Arial" w:cs="Arial"/>
                <w:sz w:val="20"/>
                <w:szCs w:val="20"/>
                <w:lang w:val="es-MX"/>
              </w:rPr>
            </w:pPr>
            <w:r>
              <w:rPr>
                <w:rFonts w:ascii="Arial" w:hAnsi="Arial" w:cs="Arial"/>
                <w:sz w:val="20"/>
                <w:szCs w:val="20"/>
                <w:lang w:val="es-MX"/>
              </w:rPr>
              <w:t>6</w:t>
            </w:r>
          </w:p>
        </w:tc>
        <w:tc>
          <w:tcPr>
            <w:tcW w:w="3012" w:type="dxa"/>
            <w:vAlign w:val="center"/>
          </w:tcPr>
          <w:p w:rsidR="00220ECA" w:rsidRPr="00B91B3B" w:rsidRDefault="00220ECA" w:rsidP="009712A4">
            <w:pPr>
              <w:jc w:val="both"/>
              <w:rPr>
                <w:rFonts w:ascii="Arial" w:hAnsi="Arial" w:cs="Arial"/>
                <w:sz w:val="20"/>
                <w:szCs w:val="20"/>
                <w:lang w:val="es-MX"/>
              </w:rPr>
            </w:pPr>
            <w:r>
              <w:rPr>
                <w:rFonts w:ascii="Arial" w:hAnsi="Arial" w:cs="Arial"/>
                <w:sz w:val="20"/>
                <w:szCs w:val="20"/>
                <w:lang w:val="es-MX"/>
              </w:rPr>
              <w:t>Evaluación Psicotécnica</w:t>
            </w:r>
          </w:p>
        </w:tc>
        <w:tc>
          <w:tcPr>
            <w:tcW w:w="3119" w:type="dxa"/>
            <w:vAlign w:val="center"/>
          </w:tcPr>
          <w:p w:rsidR="00220ECA" w:rsidRPr="00753556" w:rsidRDefault="00461824" w:rsidP="00A1534D">
            <w:pPr>
              <w:jc w:val="both"/>
              <w:rPr>
                <w:rFonts w:ascii="Arial" w:hAnsi="Arial" w:cs="Arial"/>
                <w:sz w:val="20"/>
                <w:szCs w:val="20"/>
                <w:lang w:val="es-MX"/>
              </w:rPr>
            </w:pPr>
            <w:r w:rsidRPr="00753556">
              <w:rPr>
                <w:rFonts w:ascii="Arial" w:hAnsi="Arial" w:cs="Arial"/>
                <w:sz w:val="20"/>
                <w:szCs w:val="20"/>
                <w:lang w:val="es-MX"/>
              </w:rPr>
              <w:t xml:space="preserve">26 de abril del 2017, </w:t>
            </w:r>
            <w:r w:rsidRPr="00753556">
              <w:rPr>
                <w:rFonts w:ascii="Arial" w:hAnsi="Arial" w:cs="Arial"/>
                <w:sz w:val="20"/>
                <w:szCs w:val="20"/>
                <w:lang w:val="es-MX"/>
              </w:rPr>
              <w:t>a partir de las 09:00 horas, sitio Calle Julio Núñez N° 161 Auditórium del Hospital II Huaraz</w:t>
            </w:r>
          </w:p>
        </w:tc>
        <w:tc>
          <w:tcPr>
            <w:tcW w:w="1700" w:type="dxa"/>
            <w:vAlign w:val="center"/>
          </w:tcPr>
          <w:p w:rsidR="00220ECA" w:rsidRPr="00B91B3B" w:rsidRDefault="00220ECA" w:rsidP="009712A4">
            <w:pPr>
              <w:jc w:val="center"/>
              <w:rPr>
                <w:rFonts w:ascii="Arial" w:hAnsi="Arial" w:cs="Arial"/>
                <w:sz w:val="20"/>
                <w:szCs w:val="20"/>
                <w:lang w:val="es-MX"/>
              </w:rPr>
            </w:pPr>
          </w:p>
        </w:tc>
      </w:tr>
      <w:tr w:rsidR="00220ECA" w:rsidRPr="00B91B3B" w:rsidTr="009712A4">
        <w:trPr>
          <w:trHeight w:val="1167"/>
        </w:trPr>
        <w:tc>
          <w:tcPr>
            <w:tcW w:w="521" w:type="dxa"/>
            <w:vAlign w:val="center"/>
          </w:tcPr>
          <w:p w:rsidR="00220ECA" w:rsidRPr="00B91B3B" w:rsidRDefault="00753556" w:rsidP="009712A4">
            <w:pPr>
              <w:jc w:val="center"/>
              <w:rPr>
                <w:rFonts w:ascii="Arial" w:hAnsi="Arial" w:cs="Arial"/>
                <w:sz w:val="20"/>
                <w:szCs w:val="20"/>
                <w:lang w:val="es-MX"/>
              </w:rPr>
            </w:pPr>
            <w:r>
              <w:rPr>
                <w:rFonts w:ascii="Arial" w:hAnsi="Arial" w:cs="Arial"/>
                <w:sz w:val="20"/>
                <w:szCs w:val="20"/>
                <w:lang w:val="es-MX"/>
              </w:rPr>
              <w:t>7</w:t>
            </w:r>
          </w:p>
        </w:tc>
        <w:tc>
          <w:tcPr>
            <w:tcW w:w="3012" w:type="dxa"/>
            <w:vAlign w:val="center"/>
          </w:tcPr>
          <w:p w:rsidR="00220ECA" w:rsidRPr="00B91B3B" w:rsidRDefault="00220ECA" w:rsidP="009712A4">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w:t>
            </w:r>
            <w:r>
              <w:rPr>
                <w:rFonts w:ascii="Arial" w:hAnsi="Arial" w:cs="Arial"/>
                <w:sz w:val="20"/>
                <w:szCs w:val="20"/>
                <w:lang w:val="es-MX"/>
              </w:rPr>
              <w:t>Psicotécnica</w:t>
            </w:r>
          </w:p>
        </w:tc>
        <w:tc>
          <w:tcPr>
            <w:tcW w:w="3119" w:type="dxa"/>
            <w:vAlign w:val="center"/>
          </w:tcPr>
          <w:p w:rsidR="00220ECA" w:rsidRPr="00753556" w:rsidRDefault="00461824" w:rsidP="00A1534D">
            <w:pPr>
              <w:jc w:val="both"/>
              <w:rPr>
                <w:rFonts w:ascii="Arial" w:hAnsi="Arial" w:cs="Arial"/>
                <w:sz w:val="20"/>
                <w:szCs w:val="20"/>
                <w:lang w:val="es-MX"/>
              </w:rPr>
            </w:pPr>
            <w:r w:rsidRPr="00753556">
              <w:rPr>
                <w:rFonts w:ascii="Arial" w:hAnsi="Arial" w:cs="Arial"/>
                <w:sz w:val="20"/>
                <w:szCs w:val="20"/>
                <w:lang w:val="es-MX"/>
              </w:rPr>
              <w:t>26 de abril del 2017</w:t>
            </w:r>
            <w:r w:rsidRPr="00753556">
              <w:rPr>
                <w:rFonts w:ascii="Arial" w:hAnsi="Arial" w:cs="Arial"/>
                <w:sz w:val="20"/>
                <w:szCs w:val="20"/>
                <w:lang w:val="es-MX"/>
              </w:rPr>
              <w:t>, a partir de las 10:3</w:t>
            </w:r>
            <w:r w:rsidRPr="00753556">
              <w:rPr>
                <w:rFonts w:ascii="Arial" w:hAnsi="Arial" w:cs="Arial"/>
                <w:sz w:val="20"/>
                <w:szCs w:val="20"/>
                <w:lang w:val="es-MX"/>
              </w:rPr>
              <w:t xml:space="preserve">0 horas, </w:t>
            </w:r>
            <w:r w:rsidR="00753556" w:rsidRPr="00753556">
              <w:rPr>
                <w:rFonts w:ascii="Arial" w:hAnsi="Arial" w:cs="Arial"/>
                <w:sz w:val="20"/>
                <w:szCs w:val="20"/>
                <w:lang w:val="es-MX"/>
              </w:rPr>
              <w:t xml:space="preserve">en las marquesinas informativas de la </w:t>
            </w:r>
            <w:r w:rsidR="00753556" w:rsidRPr="00753556">
              <w:rPr>
                <w:rFonts w:ascii="Arial" w:hAnsi="Arial" w:cs="Arial"/>
                <w:sz w:val="20"/>
                <w:szCs w:val="20"/>
                <w:lang w:val="es-MX"/>
              </w:rPr>
              <w:t>Unidad de Recursos Humanos de la Red Asistencial Huaraz y en la página Web Institucional</w:t>
            </w:r>
          </w:p>
        </w:tc>
        <w:tc>
          <w:tcPr>
            <w:tcW w:w="1700" w:type="dxa"/>
            <w:vAlign w:val="center"/>
          </w:tcPr>
          <w:p w:rsidR="00220ECA" w:rsidRPr="00B91B3B" w:rsidRDefault="00220ECA" w:rsidP="009712A4">
            <w:pPr>
              <w:jc w:val="center"/>
              <w:rPr>
                <w:rFonts w:ascii="Arial" w:hAnsi="Arial" w:cs="Arial"/>
                <w:sz w:val="20"/>
                <w:szCs w:val="20"/>
                <w:lang w:val="es-MX"/>
              </w:rPr>
            </w:pPr>
          </w:p>
        </w:tc>
      </w:tr>
      <w:tr w:rsidR="00BB4198" w:rsidRPr="00B91B3B" w:rsidTr="009712A4">
        <w:trPr>
          <w:trHeight w:val="1167"/>
        </w:trPr>
        <w:tc>
          <w:tcPr>
            <w:tcW w:w="521" w:type="dxa"/>
            <w:vAlign w:val="center"/>
          </w:tcPr>
          <w:p w:rsidR="00BB4198" w:rsidRPr="00B91B3B" w:rsidRDefault="00BB4198" w:rsidP="009712A4">
            <w:pPr>
              <w:jc w:val="center"/>
              <w:rPr>
                <w:rFonts w:ascii="Arial" w:hAnsi="Arial" w:cs="Arial"/>
                <w:sz w:val="20"/>
                <w:szCs w:val="20"/>
                <w:lang w:val="es-MX"/>
              </w:rPr>
            </w:pPr>
            <w:r w:rsidRPr="00B91B3B">
              <w:rPr>
                <w:rFonts w:ascii="Arial" w:hAnsi="Arial" w:cs="Arial"/>
                <w:sz w:val="20"/>
                <w:szCs w:val="20"/>
                <w:lang w:val="es-MX"/>
              </w:rPr>
              <w:t>8</w:t>
            </w:r>
          </w:p>
        </w:tc>
        <w:tc>
          <w:tcPr>
            <w:tcW w:w="3012" w:type="dxa"/>
            <w:vAlign w:val="center"/>
          </w:tcPr>
          <w:p w:rsidR="00BB4198" w:rsidRPr="00B91B3B" w:rsidRDefault="00BB4198" w:rsidP="009712A4">
            <w:pPr>
              <w:jc w:val="both"/>
              <w:rPr>
                <w:rFonts w:ascii="Arial" w:hAnsi="Arial" w:cs="Arial"/>
                <w:sz w:val="20"/>
                <w:szCs w:val="20"/>
                <w:lang w:val="es-MX"/>
              </w:rPr>
            </w:pPr>
            <w:r w:rsidRPr="00B91B3B">
              <w:rPr>
                <w:rFonts w:ascii="Arial" w:hAnsi="Arial" w:cs="Arial"/>
                <w:sz w:val="20"/>
                <w:szCs w:val="20"/>
                <w:lang w:val="es-MX"/>
              </w:rPr>
              <w:t>Evaluación de Conocimientos</w:t>
            </w:r>
          </w:p>
        </w:tc>
        <w:tc>
          <w:tcPr>
            <w:tcW w:w="3119" w:type="dxa"/>
            <w:vAlign w:val="center"/>
          </w:tcPr>
          <w:p w:rsidR="00BB4198" w:rsidRPr="00753556" w:rsidRDefault="00220ECA" w:rsidP="00A1534D">
            <w:pPr>
              <w:jc w:val="both"/>
              <w:rPr>
                <w:rFonts w:ascii="Arial" w:hAnsi="Arial" w:cs="Arial"/>
                <w:sz w:val="20"/>
                <w:szCs w:val="20"/>
                <w:lang w:val="es-MX"/>
              </w:rPr>
            </w:pPr>
            <w:r w:rsidRPr="00753556">
              <w:rPr>
                <w:rFonts w:ascii="Arial" w:hAnsi="Arial" w:cs="Arial"/>
                <w:sz w:val="20"/>
                <w:szCs w:val="20"/>
                <w:lang w:val="es-MX"/>
              </w:rPr>
              <w:t>26</w:t>
            </w:r>
            <w:r w:rsidR="00BB4198" w:rsidRPr="00753556">
              <w:rPr>
                <w:rFonts w:ascii="Arial" w:hAnsi="Arial" w:cs="Arial"/>
                <w:sz w:val="20"/>
                <w:szCs w:val="20"/>
                <w:lang w:val="es-MX"/>
              </w:rPr>
              <w:t xml:space="preserve"> de </w:t>
            </w:r>
            <w:r w:rsidR="00A1534D" w:rsidRPr="00753556">
              <w:rPr>
                <w:rFonts w:ascii="Arial" w:hAnsi="Arial" w:cs="Arial"/>
                <w:sz w:val="20"/>
                <w:szCs w:val="20"/>
                <w:lang w:val="es-MX"/>
              </w:rPr>
              <w:t>abril</w:t>
            </w:r>
            <w:r w:rsidR="008419B0" w:rsidRPr="00753556">
              <w:rPr>
                <w:rFonts w:ascii="Arial" w:hAnsi="Arial" w:cs="Arial"/>
                <w:sz w:val="20"/>
                <w:szCs w:val="20"/>
                <w:lang w:val="es-MX"/>
              </w:rPr>
              <w:t xml:space="preserve"> del 2017</w:t>
            </w:r>
            <w:r w:rsidR="00094F65" w:rsidRPr="00753556">
              <w:rPr>
                <w:rFonts w:ascii="Arial" w:hAnsi="Arial" w:cs="Arial"/>
                <w:sz w:val="20"/>
                <w:szCs w:val="20"/>
                <w:lang w:val="es-MX"/>
              </w:rPr>
              <w:t>, a partir de las 11</w:t>
            </w:r>
            <w:r w:rsidR="00094034" w:rsidRPr="00753556">
              <w:rPr>
                <w:rFonts w:ascii="Arial" w:hAnsi="Arial" w:cs="Arial"/>
                <w:sz w:val="20"/>
                <w:szCs w:val="20"/>
                <w:lang w:val="es-MX"/>
              </w:rPr>
              <w:t>:0</w:t>
            </w:r>
            <w:r w:rsidR="00BB4198" w:rsidRPr="00753556">
              <w:rPr>
                <w:rFonts w:ascii="Arial" w:hAnsi="Arial" w:cs="Arial"/>
                <w:sz w:val="20"/>
                <w:szCs w:val="20"/>
                <w:lang w:val="es-MX"/>
              </w:rPr>
              <w:t xml:space="preserve">0 horas, sitio Calle Julio </w:t>
            </w:r>
            <w:r w:rsidR="00A1534D" w:rsidRPr="00753556">
              <w:rPr>
                <w:rFonts w:ascii="Arial" w:hAnsi="Arial" w:cs="Arial"/>
                <w:sz w:val="20"/>
                <w:szCs w:val="20"/>
                <w:lang w:val="es-MX"/>
              </w:rPr>
              <w:t>Núñez</w:t>
            </w:r>
            <w:r w:rsidR="00BB4198" w:rsidRPr="00753556">
              <w:rPr>
                <w:rFonts w:ascii="Arial" w:hAnsi="Arial" w:cs="Arial"/>
                <w:sz w:val="20"/>
                <w:szCs w:val="20"/>
                <w:lang w:val="es-MX"/>
              </w:rPr>
              <w:t xml:space="preserve"> N° 161 Auditórium del Hospital II Huaraz </w:t>
            </w:r>
          </w:p>
        </w:tc>
        <w:tc>
          <w:tcPr>
            <w:tcW w:w="1700" w:type="dxa"/>
            <w:vAlign w:val="center"/>
          </w:tcPr>
          <w:p w:rsidR="00BB4198" w:rsidRPr="00B91B3B" w:rsidRDefault="00BB4198" w:rsidP="009712A4">
            <w:pPr>
              <w:jc w:val="center"/>
              <w:rPr>
                <w:rFonts w:ascii="Arial" w:hAnsi="Arial" w:cs="Arial"/>
                <w:sz w:val="20"/>
                <w:szCs w:val="20"/>
                <w:lang w:val="es-MX"/>
              </w:rPr>
            </w:pPr>
            <w:r w:rsidRPr="00B91B3B">
              <w:rPr>
                <w:rFonts w:ascii="Arial" w:hAnsi="Arial" w:cs="Arial"/>
                <w:sz w:val="20"/>
                <w:szCs w:val="20"/>
                <w:lang w:val="es-MX"/>
              </w:rPr>
              <w:t>URRHH</w:t>
            </w:r>
          </w:p>
        </w:tc>
      </w:tr>
      <w:tr w:rsidR="00BB4198" w:rsidRPr="00B91B3B" w:rsidTr="009712A4">
        <w:trPr>
          <w:trHeight w:val="1426"/>
        </w:trPr>
        <w:tc>
          <w:tcPr>
            <w:tcW w:w="521" w:type="dxa"/>
            <w:vAlign w:val="center"/>
          </w:tcPr>
          <w:p w:rsidR="00BB4198" w:rsidRPr="00B91B3B" w:rsidRDefault="00BB4198" w:rsidP="009712A4">
            <w:pPr>
              <w:jc w:val="center"/>
              <w:rPr>
                <w:rFonts w:ascii="Arial" w:hAnsi="Arial" w:cs="Arial"/>
                <w:sz w:val="20"/>
                <w:szCs w:val="20"/>
                <w:lang w:val="es-MX"/>
              </w:rPr>
            </w:pPr>
            <w:r w:rsidRPr="00B91B3B">
              <w:rPr>
                <w:rFonts w:ascii="Arial" w:hAnsi="Arial" w:cs="Arial"/>
                <w:sz w:val="20"/>
                <w:szCs w:val="20"/>
                <w:lang w:val="es-MX"/>
              </w:rPr>
              <w:t>9</w:t>
            </w:r>
          </w:p>
        </w:tc>
        <w:tc>
          <w:tcPr>
            <w:tcW w:w="3012" w:type="dxa"/>
            <w:vAlign w:val="center"/>
          </w:tcPr>
          <w:p w:rsidR="00BB4198" w:rsidRPr="00753556" w:rsidRDefault="00BB4198" w:rsidP="009712A4">
            <w:pPr>
              <w:jc w:val="both"/>
              <w:rPr>
                <w:rFonts w:ascii="Arial" w:hAnsi="Arial" w:cs="Arial"/>
                <w:sz w:val="20"/>
                <w:szCs w:val="20"/>
                <w:lang w:val="es-MX"/>
              </w:rPr>
            </w:pPr>
            <w:r w:rsidRPr="00753556">
              <w:rPr>
                <w:rFonts w:ascii="Arial" w:hAnsi="Arial" w:cs="Arial"/>
                <w:sz w:val="20"/>
                <w:szCs w:val="20"/>
                <w:lang w:val="es-MX"/>
              </w:rPr>
              <w:t>Publicación de Resultados de la Evaluación Conocimientos</w:t>
            </w:r>
          </w:p>
        </w:tc>
        <w:tc>
          <w:tcPr>
            <w:tcW w:w="3119" w:type="dxa"/>
            <w:vAlign w:val="center"/>
          </w:tcPr>
          <w:p w:rsidR="00BB4198" w:rsidRPr="00753556" w:rsidRDefault="00094F65" w:rsidP="00A1534D">
            <w:pPr>
              <w:jc w:val="both"/>
              <w:rPr>
                <w:rFonts w:ascii="Arial" w:hAnsi="Arial" w:cs="Arial"/>
                <w:sz w:val="20"/>
                <w:szCs w:val="20"/>
                <w:lang w:val="es-MX"/>
              </w:rPr>
            </w:pPr>
            <w:r w:rsidRPr="00753556">
              <w:rPr>
                <w:rFonts w:ascii="Arial" w:hAnsi="Arial" w:cs="Arial"/>
                <w:sz w:val="20"/>
                <w:szCs w:val="20"/>
                <w:lang w:val="es-MX"/>
              </w:rPr>
              <w:t>26</w:t>
            </w:r>
            <w:r w:rsidR="00BB4198" w:rsidRPr="00753556">
              <w:rPr>
                <w:rFonts w:ascii="Arial" w:hAnsi="Arial" w:cs="Arial"/>
                <w:sz w:val="20"/>
                <w:szCs w:val="20"/>
                <w:lang w:val="es-MX"/>
              </w:rPr>
              <w:t xml:space="preserve"> </w:t>
            </w:r>
            <w:r w:rsidR="00BB4198" w:rsidRPr="00753556">
              <w:rPr>
                <w:rFonts w:ascii="Arial" w:hAnsi="Arial" w:cs="Arial"/>
                <w:sz w:val="20"/>
                <w:szCs w:val="20"/>
              </w:rPr>
              <w:t xml:space="preserve">de </w:t>
            </w:r>
            <w:r w:rsidR="00A1534D" w:rsidRPr="00753556">
              <w:rPr>
                <w:rFonts w:ascii="Arial" w:hAnsi="Arial" w:cs="Arial"/>
                <w:sz w:val="20"/>
                <w:szCs w:val="20"/>
              </w:rPr>
              <w:t>abril</w:t>
            </w:r>
            <w:r w:rsidR="003B3970" w:rsidRPr="00753556">
              <w:rPr>
                <w:rFonts w:ascii="Arial" w:hAnsi="Arial" w:cs="Arial"/>
                <w:sz w:val="20"/>
                <w:szCs w:val="20"/>
              </w:rPr>
              <w:t xml:space="preserve"> del 2017</w:t>
            </w:r>
            <w:r w:rsidR="00BB4198" w:rsidRPr="00753556">
              <w:rPr>
                <w:rFonts w:ascii="Arial" w:hAnsi="Arial" w:cs="Arial"/>
                <w:sz w:val="20"/>
                <w:szCs w:val="20"/>
                <w:lang w:val="es-MX"/>
              </w:rPr>
              <w:t>,</w:t>
            </w:r>
            <w:r w:rsidR="00BB4198" w:rsidRPr="00753556">
              <w:rPr>
                <w:rFonts w:ascii="Arial" w:hAnsi="Arial" w:cs="Arial"/>
                <w:sz w:val="20"/>
                <w:szCs w:val="20"/>
              </w:rPr>
              <w:t xml:space="preserve"> a partir de las 1</w:t>
            </w:r>
            <w:r w:rsidRPr="00753556">
              <w:rPr>
                <w:rFonts w:ascii="Arial" w:hAnsi="Arial" w:cs="Arial"/>
                <w:sz w:val="20"/>
                <w:szCs w:val="20"/>
              </w:rPr>
              <w:t>1</w:t>
            </w:r>
            <w:r w:rsidR="00BB4198" w:rsidRPr="00753556">
              <w:rPr>
                <w:rFonts w:ascii="Arial" w:hAnsi="Arial" w:cs="Arial"/>
                <w:sz w:val="20"/>
                <w:szCs w:val="20"/>
              </w:rPr>
              <w:t>:</w:t>
            </w:r>
            <w:r w:rsidR="00094034" w:rsidRPr="00753556">
              <w:rPr>
                <w:rFonts w:ascii="Arial" w:hAnsi="Arial" w:cs="Arial"/>
                <w:sz w:val="20"/>
                <w:szCs w:val="20"/>
              </w:rPr>
              <w:t>0</w:t>
            </w:r>
            <w:r w:rsidR="00BB4198" w:rsidRPr="00753556">
              <w:rPr>
                <w:rFonts w:ascii="Arial" w:hAnsi="Arial" w:cs="Arial"/>
                <w:sz w:val="20"/>
                <w:szCs w:val="20"/>
              </w:rPr>
              <w:t>0 horas en las marquesinas de Recursos Humanos y en la página Web Institucional</w:t>
            </w:r>
          </w:p>
        </w:tc>
        <w:tc>
          <w:tcPr>
            <w:tcW w:w="1700" w:type="dxa"/>
            <w:vAlign w:val="center"/>
          </w:tcPr>
          <w:p w:rsidR="00BB4198" w:rsidRPr="00753556" w:rsidRDefault="00BB4198" w:rsidP="009712A4">
            <w:pPr>
              <w:jc w:val="center"/>
              <w:rPr>
                <w:rFonts w:ascii="Arial" w:hAnsi="Arial" w:cs="Arial"/>
                <w:sz w:val="20"/>
                <w:szCs w:val="20"/>
                <w:lang w:val="es-MX"/>
              </w:rPr>
            </w:pPr>
            <w:r w:rsidRPr="00753556">
              <w:rPr>
                <w:rFonts w:ascii="Arial" w:hAnsi="Arial" w:cs="Arial"/>
                <w:sz w:val="20"/>
                <w:szCs w:val="20"/>
                <w:lang w:val="es-MX"/>
              </w:rPr>
              <w:t>URRHH</w:t>
            </w:r>
          </w:p>
        </w:tc>
      </w:tr>
      <w:tr w:rsidR="00753556" w:rsidRPr="00B91B3B" w:rsidTr="009712A4">
        <w:trPr>
          <w:trHeight w:val="1426"/>
        </w:trPr>
        <w:tc>
          <w:tcPr>
            <w:tcW w:w="521" w:type="dxa"/>
            <w:vAlign w:val="center"/>
          </w:tcPr>
          <w:p w:rsidR="00753556" w:rsidRPr="00B91B3B" w:rsidRDefault="00753556" w:rsidP="009712A4">
            <w:pPr>
              <w:jc w:val="center"/>
              <w:rPr>
                <w:rFonts w:ascii="Arial" w:hAnsi="Arial" w:cs="Arial"/>
                <w:sz w:val="20"/>
                <w:szCs w:val="20"/>
                <w:lang w:val="es-MX"/>
              </w:rPr>
            </w:pPr>
            <w:r>
              <w:rPr>
                <w:rFonts w:ascii="Arial" w:hAnsi="Arial" w:cs="Arial"/>
                <w:sz w:val="20"/>
                <w:szCs w:val="20"/>
                <w:lang w:val="es-MX"/>
              </w:rPr>
              <w:t>10</w:t>
            </w:r>
          </w:p>
        </w:tc>
        <w:tc>
          <w:tcPr>
            <w:tcW w:w="3012" w:type="dxa"/>
            <w:vAlign w:val="center"/>
          </w:tcPr>
          <w:p w:rsidR="00753556" w:rsidRPr="00753556" w:rsidRDefault="00753556" w:rsidP="009712A4">
            <w:pPr>
              <w:jc w:val="both"/>
              <w:rPr>
                <w:rFonts w:ascii="Arial" w:hAnsi="Arial" w:cs="Arial"/>
                <w:sz w:val="20"/>
                <w:szCs w:val="20"/>
                <w:lang w:val="es-MX"/>
              </w:rPr>
            </w:pPr>
            <w:r w:rsidRPr="00753556">
              <w:rPr>
                <w:rFonts w:ascii="Arial" w:hAnsi="Arial" w:cs="Arial"/>
                <w:sz w:val="20"/>
                <w:szCs w:val="20"/>
              </w:rPr>
              <w:t>Recepción de C.V. documentados de postulantes precalificados</w:t>
            </w:r>
          </w:p>
        </w:tc>
        <w:tc>
          <w:tcPr>
            <w:tcW w:w="3119" w:type="dxa"/>
            <w:vAlign w:val="center"/>
          </w:tcPr>
          <w:p w:rsidR="00753556" w:rsidRPr="00753556" w:rsidRDefault="00753556" w:rsidP="00753556">
            <w:pPr>
              <w:pStyle w:val="Encabezado"/>
              <w:tabs>
                <w:tab w:val="clear" w:pos="4419"/>
                <w:tab w:val="clear" w:pos="8838"/>
              </w:tabs>
              <w:jc w:val="both"/>
              <w:rPr>
                <w:rFonts w:ascii="Arial" w:hAnsi="Arial" w:cs="Arial"/>
                <w:lang w:val="es-MX"/>
              </w:rPr>
            </w:pPr>
            <w:r w:rsidRPr="00753556">
              <w:rPr>
                <w:rFonts w:ascii="Arial" w:hAnsi="Arial" w:cs="Arial"/>
                <w:lang w:val="es-MX"/>
              </w:rPr>
              <w:t xml:space="preserve">27 de abril de 2017 </w:t>
            </w:r>
            <w:r w:rsidRPr="00753556">
              <w:rPr>
                <w:rFonts w:ascii="Arial" w:hAnsi="Arial" w:cs="Arial"/>
                <w:lang w:val="es-MX"/>
              </w:rPr>
              <w:t>De 09:00 a las 17:00 horas en la Unidad de Recursos Humanos de la Red Asistencial Huaraz, Calle Julio Núñez Núñez N° 161, Auditórium del Hospital II Huaraz.</w:t>
            </w:r>
          </w:p>
          <w:p w:rsidR="00753556" w:rsidRPr="00753556" w:rsidRDefault="00753556" w:rsidP="00A1534D">
            <w:pPr>
              <w:jc w:val="both"/>
              <w:rPr>
                <w:rFonts w:ascii="Arial" w:hAnsi="Arial" w:cs="Arial"/>
                <w:sz w:val="20"/>
                <w:szCs w:val="20"/>
                <w:lang w:val="es-MX"/>
              </w:rPr>
            </w:pPr>
          </w:p>
        </w:tc>
        <w:tc>
          <w:tcPr>
            <w:tcW w:w="1700" w:type="dxa"/>
            <w:vAlign w:val="center"/>
          </w:tcPr>
          <w:p w:rsidR="00753556" w:rsidRPr="00753556" w:rsidRDefault="00753556" w:rsidP="009712A4">
            <w:pPr>
              <w:jc w:val="center"/>
              <w:rPr>
                <w:rFonts w:ascii="Arial" w:hAnsi="Arial" w:cs="Arial"/>
                <w:sz w:val="20"/>
                <w:szCs w:val="20"/>
                <w:lang w:val="es-MX"/>
              </w:rPr>
            </w:pPr>
            <w:r w:rsidRPr="00753556">
              <w:rPr>
                <w:rFonts w:ascii="Arial" w:hAnsi="Arial" w:cs="Arial"/>
                <w:sz w:val="20"/>
                <w:szCs w:val="20"/>
                <w:lang w:val="es-MX"/>
              </w:rPr>
              <w:t>URRHH</w:t>
            </w:r>
          </w:p>
        </w:tc>
      </w:tr>
      <w:tr w:rsidR="00753556" w:rsidRPr="00B91B3B" w:rsidTr="009712A4">
        <w:trPr>
          <w:trHeight w:val="1426"/>
        </w:trPr>
        <w:tc>
          <w:tcPr>
            <w:tcW w:w="521" w:type="dxa"/>
            <w:vAlign w:val="center"/>
          </w:tcPr>
          <w:p w:rsidR="00753556" w:rsidRDefault="00753556" w:rsidP="009712A4">
            <w:pPr>
              <w:jc w:val="center"/>
              <w:rPr>
                <w:rFonts w:ascii="Arial" w:hAnsi="Arial" w:cs="Arial"/>
                <w:sz w:val="20"/>
                <w:szCs w:val="20"/>
                <w:lang w:val="es-MX"/>
              </w:rPr>
            </w:pPr>
            <w:r>
              <w:rPr>
                <w:rFonts w:ascii="Arial" w:hAnsi="Arial" w:cs="Arial"/>
                <w:sz w:val="20"/>
                <w:szCs w:val="20"/>
                <w:lang w:val="es-MX"/>
              </w:rPr>
              <w:t>11</w:t>
            </w:r>
          </w:p>
        </w:tc>
        <w:tc>
          <w:tcPr>
            <w:tcW w:w="3012" w:type="dxa"/>
            <w:vAlign w:val="center"/>
          </w:tcPr>
          <w:p w:rsidR="00753556" w:rsidRPr="00753556" w:rsidRDefault="00753556" w:rsidP="009712A4">
            <w:pPr>
              <w:jc w:val="both"/>
              <w:rPr>
                <w:rFonts w:ascii="Arial" w:hAnsi="Arial" w:cs="Arial"/>
                <w:sz w:val="20"/>
                <w:szCs w:val="20"/>
              </w:rPr>
            </w:pPr>
            <w:r w:rsidRPr="00753556">
              <w:rPr>
                <w:rFonts w:ascii="Arial" w:hAnsi="Arial" w:cs="Arial"/>
                <w:sz w:val="20"/>
                <w:szCs w:val="20"/>
                <w:lang w:val="es-MX"/>
              </w:rPr>
              <w:t>Evaluación del C.V. u Hoja de Vida</w:t>
            </w:r>
          </w:p>
        </w:tc>
        <w:tc>
          <w:tcPr>
            <w:tcW w:w="3119" w:type="dxa"/>
            <w:vAlign w:val="center"/>
          </w:tcPr>
          <w:p w:rsidR="00753556" w:rsidRPr="00753556" w:rsidRDefault="00753556" w:rsidP="00753556">
            <w:pPr>
              <w:pStyle w:val="Encabezado"/>
              <w:tabs>
                <w:tab w:val="clear" w:pos="4419"/>
                <w:tab w:val="clear" w:pos="8838"/>
              </w:tabs>
              <w:jc w:val="both"/>
              <w:rPr>
                <w:rFonts w:ascii="Arial" w:hAnsi="Arial" w:cs="Arial"/>
                <w:lang w:val="es-MX"/>
              </w:rPr>
            </w:pPr>
            <w:r w:rsidRPr="00753556">
              <w:rPr>
                <w:rFonts w:ascii="Arial" w:hAnsi="Arial" w:cs="Arial"/>
                <w:lang w:val="es-MX"/>
              </w:rPr>
              <w:t xml:space="preserve">28 de abril de 2017 </w:t>
            </w:r>
            <w:r w:rsidRPr="00753556">
              <w:rPr>
                <w:rFonts w:ascii="Arial" w:hAnsi="Arial" w:cs="Arial"/>
                <w:lang w:val="es-MX"/>
              </w:rPr>
              <w:t>a las 17:00 horas</w:t>
            </w:r>
          </w:p>
        </w:tc>
        <w:tc>
          <w:tcPr>
            <w:tcW w:w="1700" w:type="dxa"/>
            <w:vAlign w:val="center"/>
          </w:tcPr>
          <w:p w:rsidR="00753556" w:rsidRPr="00753556" w:rsidRDefault="00753556" w:rsidP="009712A4">
            <w:pPr>
              <w:jc w:val="center"/>
              <w:rPr>
                <w:rFonts w:ascii="Arial" w:hAnsi="Arial" w:cs="Arial"/>
                <w:sz w:val="20"/>
                <w:szCs w:val="20"/>
                <w:lang w:val="es-MX"/>
              </w:rPr>
            </w:pPr>
            <w:r w:rsidRPr="00753556">
              <w:rPr>
                <w:rFonts w:ascii="Arial" w:hAnsi="Arial" w:cs="Arial"/>
                <w:sz w:val="20"/>
                <w:szCs w:val="20"/>
                <w:lang w:val="es-MX"/>
              </w:rPr>
              <w:t>URRHH</w:t>
            </w:r>
          </w:p>
        </w:tc>
      </w:tr>
      <w:tr w:rsidR="00753556" w:rsidRPr="00B91B3B" w:rsidTr="009712A4">
        <w:trPr>
          <w:trHeight w:val="1426"/>
        </w:trPr>
        <w:tc>
          <w:tcPr>
            <w:tcW w:w="521" w:type="dxa"/>
            <w:vAlign w:val="center"/>
          </w:tcPr>
          <w:p w:rsidR="00753556" w:rsidRDefault="00753556" w:rsidP="009712A4">
            <w:pPr>
              <w:jc w:val="center"/>
              <w:rPr>
                <w:rFonts w:ascii="Arial" w:hAnsi="Arial" w:cs="Arial"/>
                <w:sz w:val="20"/>
                <w:szCs w:val="20"/>
                <w:lang w:val="es-MX"/>
              </w:rPr>
            </w:pPr>
            <w:r>
              <w:rPr>
                <w:rFonts w:ascii="Arial" w:hAnsi="Arial" w:cs="Arial"/>
                <w:sz w:val="20"/>
                <w:szCs w:val="20"/>
                <w:lang w:val="es-MX"/>
              </w:rPr>
              <w:t>12</w:t>
            </w:r>
          </w:p>
        </w:tc>
        <w:tc>
          <w:tcPr>
            <w:tcW w:w="3012" w:type="dxa"/>
            <w:vAlign w:val="center"/>
          </w:tcPr>
          <w:p w:rsidR="00753556" w:rsidRPr="00753556" w:rsidRDefault="00753556" w:rsidP="009712A4">
            <w:pPr>
              <w:jc w:val="both"/>
              <w:rPr>
                <w:rFonts w:ascii="Arial" w:hAnsi="Arial" w:cs="Arial"/>
                <w:sz w:val="20"/>
                <w:szCs w:val="20"/>
              </w:rPr>
            </w:pPr>
            <w:r w:rsidRPr="00753556">
              <w:rPr>
                <w:rFonts w:ascii="Arial" w:hAnsi="Arial" w:cs="Arial"/>
                <w:sz w:val="20"/>
                <w:szCs w:val="20"/>
                <w:lang w:val="es-MX"/>
              </w:rPr>
              <w:t>Publicación de resultados de la Evaluación Curricular u Hoja de Vida</w:t>
            </w:r>
          </w:p>
        </w:tc>
        <w:tc>
          <w:tcPr>
            <w:tcW w:w="3119" w:type="dxa"/>
            <w:vAlign w:val="center"/>
          </w:tcPr>
          <w:p w:rsidR="00753556" w:rsidRPr="00753556" w:rsidRDefault="00753556" w:rsidP="00753556">
            <w:pPr>
              <w:pStyle w:val="Encabezado"/>
              <w:tabs>
                <w:tab w:val="clear" w:pos="4419"/>
                <w:tab w:val="clear" w:pos="8838"/>
              </w:tabs>
              <w:jc w:val="both"/>
              <w:rPr>
                <w:rFonts w:ascii="Arial" w:hAnsi="Arial" w:cs="Arial"/>
                <w:lang w:val="es-MX"/>
              </w:rPr>
            </w:pPr>
            <w:r w:rsidRPr="00753556">
              <w:rPr>
                <w:rFonts w:ascii="Arial" w:hAnsi="Arial" w:cs="Arial"/>
                <w:lang w:val="es-MX"/>
              </w:rPr>
              <w:t xml:space="preserve">28 de abril de 2017 </w:t>
            </w:r>
            <w:r w:rsidRPr="00753556">
              <w:rPr>
                <w:rFonts w:ascii="Arial" w:hAnsi="Arial" w:cs="Arial"/>
                <w:lang w:val="es-MX"/>
              </w:rPr>
              <w:t>a las 17:00 horas</w:t>
            </w:r>
            <w:r w:rsidRPr="00753556">
              <w:rPr>
                <w:rFonts w:ascii="Arial" w:hAnsi="Arial" w:cs="Arial"/>
                <w:lang w:val="es-MX"/>
              </w:rPr>
              <w:t xml:space="preserve"> </w:t>
            </w:r>
            <w:r w:rsidRPr="00753556">
              <w:rPr>
                <w:rFonts w:ascii="Arial" w:hAnsi="Arial" w:cs="Arial"/>
                <w:lang w:val="es-MX"/>
              </w:rPr>
              <w:t>en las marquesinas informativas de la Unidad de Recursos Humanos de la Red Asistencial Huaraz y en la página Web Institucional</w:t>
            </w:r>
          </w:p>
        </w:tc>
        <w:tc>
          <w:tcPr>
            <w:tcW w:w="1700" w:type="dxa"/>
            <w:vAlign w:val="center"/>
          </w:tcPr>
          <w:p w:rsidR="00753556" w:rsidRPr="00753556" w:rsidRDefault="00753556" w:rsidP="009712A4">
            <w:pPr>
              <w:jc w:val="center"/>
              <w:rPr>
                <w:rFonts w:ascii="Arial" w:hAnsi="Arial" w:cs="Arial"/>
                <w:sz w:val="20"/>
                <w:szCs w:val="20"/>
                <w:lang w:val="es-MX"/>
              </w:rPr>
            </w:pPr>
            <w:r w:rsidRPr="00753556">
              <w:rPr>
                <w:rFonts w:ascii="Arial" w:hAnsi="Arial" w:cs="Arial"/>
                <w:sz w:val="20"/>
                <w:szCs w:val="20"/>
                <w:lang w:val="es-MX"/>
              </w:rPr>
              <w:t>URRHH</w:t>
            </w:r>
          </w:p>
        </w:tc>
      </w:tr>
      <w:tr w:rsidR="00753556" w:rsidRPr="00B91B3B" w:rsidTr="009712A4">
        <w:trPr>
          <w:trHeight w:val="618"/>
        </w:trPr>
        <w:tc>
          <w:tcPr>
            <w:tcW w:w="521" w:type="dxa"/>
            <w:vAlign w:val="center"/>
          </w:tcPr>
          <w:p w:rsidR="00753556" w:rsidRDefault="00753556" w:rsidP="009712A4">
            <w:pPr>
              <w:jc w:val="center"/>
              <w:rPr>
                <w:rFonts w:ascii="Arial" w:hAnsi="Arial" w:cs="Arial"/>
                <w:sz w:val="20"/>
                <w:szCs w:val="20"/>
                <w:lang w:val="es-MX"/>
              </w:rPr>
            </w:pPr>
            <w:r>
              <w:rPr>
                <w:rFonts w:ascii="Arial" w:hAnsi="Arial" w:cs="Arial"/>
                <w:sz w:val="20"/>
                <w:szCs w:val="20"/>
                <w:lang w:val="es-MX"/>
              </w:rPr>
              <w:t>13</w:t>
            </w:r>
          </w:p>
        </w:tc>
        <w:tc>
          <w:tcPr>
            <w:tcW w:w="3012" w:type="dxa"/>
            <w:vAlign w:val="center"/>
          </w:tcPr>
          <w:p w:rsidR="00753556" w:rsidRPr="00753556" w:rsidRDefault="00753556" w:rsidP="009712A4">
            <w:pPr>
              <w:rPr>
                <w:rFonts w:ascii="Arial" w:hAnsi="Arial" w:cs="Arial"/>
                <w:color w:val="000000"/>
                <w:sz w:val="20"/>
                <w:szCs w:val="20"/>
                <w:lang w:val="es-PE"/>
              </w:rPr>
            </w:pPr>
            <w:r w:rsidRPr="00753556">
              <w:rPr>
                <w:rFonts w:ascii="Arial" w:hAnsi="Arial" w:cs="Arial"/>
                <w:sz w:val="20"/>
                <w:szCs w:val="20"/>
                <w:lang w:val="es-MX"/>
              </w:rPr>
              <w:t>Evaluación Psicológica</w:t>
            </w:r>
          </w:p>
        </w:tc>
        <w:tc>
          <w:tcPr>
            <w:tcW w:w="3119" w:type="dxa"/>
            <w:vAlign w:val="center"/>
          </w:tcPr>
          <w:p w:rsidR="00753556" w:rsidRPr="00753556" w:rsidRDefault="00753556" w:rsidP="00A1534D">
            <w:pPr>
              <w:jc w:val="center"/>
              <w:rPr>
                <w:rFonts w:ascii="Arial" w:hAnsi="Arial" w:cs="Arial"/>
                <w:sz w:val="20"/>
                <w:szCs w:val="20"/>
              </w:rPr>
            </w:pPr>
            <w:r w:rsidRPr="00753556">
              <w:rPr>
                <w:rFonts w:ascii="Arial" w:hAnsi="Arial" w:cs="Arial"/>
                <w:sz w:val="20"/>
                <w:szCs w:val="20"/>
              </w:rPr>
              <w:t xml:space="preserve">02 de Mayo de 2017 a las 09:00 a.m. </w:t>
            </w:r>
            <w:r w:rsidRPr="00753556">
              <w:rPr>
                <w:rFonts w:ascii="Arial" w:hAnsi="Arial" w:cs="Arial"/>
                <w:sz w:val="20"/>
                <w:szCs w:val="20"/>
                <w:lang w:val="es-MX"/>
              </w:rPr>
              <w:t>en la Unidad de Recursos Humanos de la Red Asistencial Huaraz, Calle Julio Núñez Núñez N° 161, Auditórium del Hospital II Huaraz</w:t>
            </w:r>
          </w:p>
        </w:tc>
        <w:tc>
          <w:tcPr>
            <w:tcW w:w="1700" w:type="dxa"/>
            <w:vAlign w:val="center"/>
          </w:tcPr>
          <w:p w:rsidR="00753556" w:rsidRPr="00753556" w:rsidRDefault="00753556" w:rsidP="009712A4">
            <w:pPr>
              <w:jc w:val="center"/>
              <w:rPr>
                <w:rFonts w:ascii="Arial" w:hAnsi="Arial" w:cs="Arial"/>
                <w:sz w:val="20"/>
                <w:szCs w:val="20"/>
                <w:lang w:val="es-MX"/>
              </w:rPr>
            </w:pPr>
            <w:r w:rsidRPr="00753556">
              <w:rPr>
                <w:rFonts w:ascii="Arial" w:hAnsi="Arial" w:cs="Arial"/>
                <w:sz w:val="20"/>
                <w:szCs w:val="20"/>
                <w:lang w:val="es-MX"/>
              </w:rPr>
              <w:t>URRHH</w:t>
            </w:r>
          </w:p>
        </w:tc>
      </w:tr>
      <w:tr w:rsidR="00BB4198" w:rsidRPr="00B91B3B" w:rsidTr="009712A4">
        <w:trPr>
          <w:trHeight w:val="618"/>
        </w:trPr>
        <w:tc>
          <w:tcPr>
            <w:tcW w:w="521" w:type="dxa"/>
            <w:vAlign w:val="center"/>
          </w:tcPr>
          <w:p w:rsidR="00BB4198" w:rsidRPr="00B91B3B" w:rsidRDefault="00753556" w:rsidP="009712A4">
            <w:pPr>
              <w:jc w:val="center"/>
              <w:rPr>
                <w:rFonts w:ascii="Arial" w:hAnsi="Arial" w:cs="Arial"/>
                <w:sz w:val="20"/>
                <w:szCs w:val="20"/>
                <w:lang w:val="es-MX"/>
              </w:rPr>
            </w:pPr>
            <w:r>
              <w:rPr>
                <w:rFonts w:ascii="Arial" w:hAnsi="Arial" w:cs="Arial"/>
                <w:sz w:val="20"/>
                <w:szCs w:val="20"/>
                <w:lang w:val="es-MX"/>
              </w:rPr>
              <w:t>14</w:t>
            </w:r>
          </w:p>
        </w:tc>
        <w:tc>
          <w:tcPr>
            <w:tcW w:w="3012" w:type="dxa"/>
            <w:vAlign w:val="center"/>
          </w:tcPr>
          <w:p w:rsidR="00BB4198" w:rsidRPr="00753556" w:rsidRDefault="0064188E" w:rsidP="009712A4">
            <w:pPr>
              <w:rPr>
                <w:rFonts w:ascii="Arial" w:hAnsi="Arial" w:cs="Arial"/>
                <w:sz w:val="20"/>
                <w:szCs w:val="20"/>
                <w:lang w:val="es-MX"/>
              </w:rPr>
            </w:pPr>
            <w:r w:rsidRPr="00753556">
              <w:rPr>
                <w:rFonts w:ascii="Arial" w:hAnsi="Arial" w:cs="Arial"/>
                <w:color w:val="000000"/>
                <w:sz w:val="20"/>
                <w:szCs w:val="20"/>
                <w:lang w:val="es-PE"/>
              </w:rPr>
              <w:t>Evaluación</w:t>
            </w:r>
            <w:r w:rsidR="00BB4198" w:rsidRPr="00753556">
              <w:rPr>
                <w:rFonts w:ascii="Arial" w:hAnsi="Arial" w:cs="Arial"/>
                <w:color w:val="000000"/>
                <w:sz w:val="20"/>
                <w:szCs w:val="20"/>
                <w:lang w:val="es-PE"/>
              </w:rPr>
              <w:t xml:space="preserve"> Personal</w:t>
            </w:r>
          </w:p>
        </w:tc>
        <w:tc>
          <w:tcPr>
            <w:tcW w:w="3119" w:type="dxa"/>
            <w:vAlign w:val="center"/>
          </w:tcPr>
          <w:p w:rsidR="00BB4198" w:rsidRPr="00753556" w:rsidRDefault="00753556" w:rsidP="00A1534D">
            <w:pPr>
              <w:jc w:val="center"/>
              <w:rPr>
                <w:rFonts w:ascii="Arial" w:hAnsi="Arial" w:cs="Arial"/>
                <w:sz w:val="20"/>
                <w:szCs w:val="20"/>
                <w:lang w:val="es-MX"/>
              </w:rPr>
            </w:pPr>
            <w:r w:rsidRPr="00753556">
              <w:rPr>
                <w:rFonts w:ascii="Arial" w:hAnsi="Arial" w:cs="Arial"/>
                <w:sz w:val="20"/>
                <w:szCs w:val="20"/>
                <w:lang w:val="es-MX"/>
              </w:rPr>
              <w:t>02</w:t>
            </w:r>
            <w:r w:rsidR="00BB4198" w:rsidRPr="00753556">
              <w:rPr>
                <w:rFonts w:ascii="Arial" w:hAnsi="Arial" w:cs="Arial"/>
                <w:sz w:val="20"/>
                <w:szCs w:val="20"/>
              </w:rPr>
              <w:t xml:space="preserve"> </w:t>
            </w:r>
            <w:r w:rsidR="00BB4198" w:rsidRPr="00753556">
              <w:rPr>
                <w:rFonts w:ascii="Arial" w:hAnsi="Arial" w:cs="Arial"/>
                <w:sz w:val="20"/>
                <w:szCs w:val="20"/>
                <w:lang w:val="es-MX"/>
              </w:rPr>
              <w:t xml:space="preserve">de </w:t>
            </w:r>
            <w:r w:rsidRPr="00753556">
              <w:rPr>
                <w:rFonts w:ascii="Arial" w:hAnsi="Arial" w:cs="Arial"/>
                <w:sz w:val="20"/>
                <w:szCs w:val="20"/>
                <w:lang w:val="es-MX"/>
              </w:rPr>
              <w:t>Mayo</w:t>
            </w:r>
            <w:r w:rsidR="003B3970" w:rsidRPr="00753556">
              <w:rPr>
                <w:rFonts w:ascii="Arial" w:hAnsi="Arial" w:cs="Arial"/>
                <w:sz w:val="20"/>
                <w:szCs w:val="20"/>
                <w:lang w:val="es-MX"/>
              </w:rPr>
              <w:t xml:space="preserve"> del 2017</w:t>
            </w:r>
            <w:r w:rsidR="00BB4198" w:rsidRPr="00753556">
              <w:rPr>
                <w:rFonts w:ascii="Arial" w:hAnsi="Arial" w:cs="Arial"/>
                <w:sz w:val="20"/>
                <w:szCs w:val="20"/>
                <w:lang w:val="es-MX"/>
              </w:rPr>
              <w:t>,</w:t>
            </w:r>
            <w:r w:rsidR="00BB4198" w:rsidRPr="00753556">
              <w:rPr>
                <w:rFonts w:ascii="Arial" w:hAnsi="Arial" w:cs="Arial"/>
                <w:sz w:val="20"/>
                <w:szCs w:val="20"/>
              </w:rPr>
              <w:t xml:space="preserve"> </w:t>
            </w:r>
            <w:r w:rsidR="00094034" w:rsidRPr="00753556">
              <w:rPr>
                <w:rFonts w:ascii="Arial" w:hAnsi="Arial" w:cs="Arial"/>
                <w:sz w:val="20"/>
                <w:szCs w:val="20"/>
              </w:rPr>
              <w:t xml:space="preserve">a partir de las </w:t>
            </w:r>
            <w:r w:rsidRPr="00753556">
              <w:rPr>
                <w:rFonts w:ascii="Arial" w:hAnsi="Arial" w:cs="Arial"/>
                <w:sz w:val="20"/>
                <w:szCs w:val="20"/>
              </w:rPr>
              <w:t>11</w:t>
            </w:r>
            <w:r w:rsidR="00094034" w:rsidRPr="00753556">
              <w:rPr>
                <w:rFonts w:ascii="Arial" w:hAnsi="Arial" w:cs="Arial"/>
                <w:sz w:val="20"/>
                <w:szCs w:val="20"/>
              </w:rPr>
              <w:t>:</w:t>
            </w:r>
            <w:r w:rsidR="003B3970" w:rsidRPr="00753556">
              <w:rPr>
                <w:rFonts w:ascii="Arial" w:hAnsi="Arial" w:cs="Arial"/>
                <w:sz w:val="20"/>
                <w:szCs w:val="20"/>
              </w:rPr>
              <w:t>00</w:t>
            </w:r>
            <w:r w:rsidR="00BB4198" w:rsidRPr="00753556">
              <w:rPr>
                <w:rFonts w:ascii="Arial" w:hAnsi="Arial" w:cs="Arial"/>
                <w:sz w:val="20"/>
                <w:szCs w:val="20"/>
              </w:rPr>
              <w:t xml:space="preserve"> horas</w:t>
            </w:r>
            <w:r w:rsidRPr="00753556">
              <w:rPr>
                <w:rFonts w:ascii="Arial" w:hAnsi="Arial" w:cs="Arial"/>
                <w:sz w:val="20"/>
                <w:szCs w:val="20"/>
                <w:lang w:val="es-MX"/>
              </w:rPr>
              <w:t xml:space="preserve"> </w:t>
            </w:r>
            <w:r w:rsidRPr="00753556">
              <w:rPr>
                <w:rFonts w:ascii="Arial" w:hAnsi="Arial" w:cs="Arial"/>
                <w:sz w:val="20"/>
                <w:szCs w:val="20"/>
                <w:lang w:val="es-MX"/>
              </w:rPr>
              <w:t>en la Unidad de Recursos Humanos de la Red Asistencial Huaraz, Calle Julio Núñez Núñez N° 161, Auditórium del Hospital II Huaraz</w:t>
            </w:r>
          </w:p>
        </w:tc>
        <w:tc>
          <w:tcPr>
            <w:tcW w:w="1700" w:type="dxa"/>
            <w:vAlign w:val="center"/>
          </w:tcPr>
          <w:p w:rsidR="00BB4198" w:rsidRPr="00753556" w:rsidRDefault="00BB4198" w:rsidP="009712A4">
            <w:pPr>
              <w:jc w:val="center"/>
              <w:rPr>
                <w:rFonts w:ascii="Arial" w:hAnsi="Arial" w:cs="Arial"/>
                <w:sz w:val="20"/>
                <w:szCs w:val="20"/>
                <w:lang w:val="es-MX"/>
              </w:rPr>
            </w:pPr>
            <w:r w:rsidRPr="00753556">
              <w:rPr>
                <w:rFonts w:ascii="Arial" w:hAnsi="Arial" w:cs="Arial"/>
                <w:sz w:val="20"/>
                <w:szCs w:val="20"/>
                <w:lang w:val="es-MX"/>
              </w:rPr>
              <w:t>URRHH</w:t>
            </w:r>
          </w:p>
        </w:tc>
      </w:tr>
    </w:tbl>
    <w:p w:rsidR="00753556" w:rsidRDefault="00753556">
      <w:r>
        <w:br w:type="page"/>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3119"/>
        <w:gridCol w:w="1700"/>
      </w:tblGrid>
      <w:tr w:rsidR="00BB4198" w:rsidRPr="00B91B3B" w:rsidTr="009712A4">
        <w:trPr>
          <w:trHeight w:val="701"/>
        </w:trPr>
        <w:tc>
          <w:tcPr>
            <w:tcW w:w="521" w:type="dxa"/>
            <w:vAlign w:val="center"/>
          </w:tcPr>
          <w:p w:rsidR="00BB4198" w:rsidRDefault="00753556" w:rsidP="009712A4">
            <w:pPr>
              <w:jc w:val="center"/>
              <w:rPr>
                <w:rFonts w:ascii="Arial" w:hAnsi="Arial" w:cs="Arial"/>
                <w:sz w:val="20"/>
                <w:szCs w:val="20"/>
                <w:lang w:val="es-MX"/>
              </w:rPr>
            </w:pPr>
            <w:r>
              <w:rPr>
                <w:rFonts w:ascii="Arial" w:hAnsi="Arial" w:cs="Arial"/>
                <w:sz w:val="20"/>
                <w:szCs w:val="20"/>
                <w:lang w:val="es-MX"/>
              </w:rPr>
              <w:lastRenderedPageBreak/>
              <w:t>15</w:t>
            </w:r>
          </w:p>
        </w:tc>
        <w:tc>
          <w:tcPr>
            <w:tcW w:w="3012" w:type="dxa"/>
            <w:vAlign w:val="center"/>
          </w:tcPr>
          <w:p w:rsidR="00BB4198" w:rsidRPr="00753556" w:rsidRDefault="00BB4198" w:rsidP="009712A4">
            <w:pPr>
              <w:rPr>
                <w:rFonts w:ascii="Arial" w:hAnsi="Arial" w:cs="Arial"/>
                <w:color w:val="000000"/>
                <w:sz w:val="20"/>
                <w:szCs w:val="20"/>
                <w:lang w:val="es-PE"/>
              </w:rPr>
            </w:pPr>
            <w:r w:rsidRPr="00753556">
              <w:rPr>
                <w:rFonts w:ascii="Arial" w:hAnsi="Arial" w:cs="Arial"/>
                <w:color w:val="000000"/>
                <w:sz w:val="20"/>
                <w:szCs w:val="20"/>
                <w:lang w:val="es-PE"/>
              </w:rPr>
              <w:t>Publicació</w:t>
            </w:r>
            <w:r w:rsidR="0064188E" w:rsidRPr="00753556">
              <w:rPr>
                <w:rFonts w:ascii="Arial" w:hAnsi="Arial" w:cs="Arial"/>
                <w:color w:val="000000"/>
                <w:sz w:val="20"/>
                <w:szCs w:val="20"/>
                <w:lang w:val="es-PE"/>
              </w:rPr>
              <w:t>n de Resultados de la Evaluación</w:t>
            </w:r>
            <w:r w:rsidRPr="00753556">
              <w:rPr>
                <w:rFonts w:ascii="Arial" w:hAnsi="Arial" w:cs="Arial"/>
                <w:color w:val="000000"/>
                <w:sz w:val="20"/>
                <w:szCs w:val="20"/>
                <w:lang w:val="es-PE"/>
              </w:rPr>
              <w:t xml:space="preserve"> Personal</w:t>
            </w:r>
          </w:p>
        </w:tc>
        <w:tc>
          <w:tcPr>
            <w:tcW w:w="3119" w:type="dxa"/>
            <w:vMerge w:val="restart"/>
            <w:vAlign w:val="center"/>
          </w:tcPr>
          <w:p w:rsidR="00BB4198" w:rsidRPr="00753556" w:rsidRDefault="00A1534D" w:rsidP="00A1534D">
            <w:pPr>
              <w:jc w:val="center"/>
              <w:rPr>
                <w:rFonts w:ascii="Arial" w:hAnsi="Arial" w:cs="Arial"/>
                <w:sz w:val="20"/>
                <w:szCs w:val="20"/>
                <w:lang w:val="es-MX"/>
              </w:rPr>
            </w:pPr>
            <w:r w:rsidRPr="00753556">
              <w:rPr>
                <w:rFonts w:ascii="Arial" w:hAnsi="Arial" w:cs="Arial"/>
                <w:sz w:val="20"/>
                <w:szCs w:val="20"/>
              </w:rPr>
              <w:t>02</w:t>
            </w:r>
            <w:r w:rsidR="00BB4198" w:rsidRPr="00753556">
              <w:rPr>
                <w:rFonts w:ascii="Arial" w:hAnsi="Arial" w:cs="Arial"/>
                <w:sz w:val="20"/>
                <w:szCs w:val="20"/>
              </w:rPr>
              <w:t xml:space="preserve"> </w:t>
            </w:r>
            <w:r w:rsidR="00BB4198" w:rsidRPr="00753556">
              <w:rPr>
                <w:rFonts w:ascii="Arial" w:hAnsi="Arial" w:cs="Arial"/>
                <w:sz w:val="20"/>
                <w:szCs w:val="20"/>
                <w:lang w:val="es-MX"/>
              </w:rPr>
              <w:t xml:space="preserve">de </w:t>
            </w:r>
            <w:r w:rsidR="002B38EB" w:rsidRPr="00753556">
              <w:rPr>
                <w:rFonts w:ascii="Arial" w:hAnsi="Arial" w:cs="Arial"/>
                <w:sz w:val="20"/>
                <w:szCs w:val="20"/>
                <w:lang w:val="es-MX"/>
              </w:rPr>
              <w:t>mayo del 2017</w:t>
            </w:r>
            <w:r w:rsidR="00BB4198" w:rsidRPr="00753556">
              <w:rPr>
                <w:rFonts w:ascii="Arial" w:hAnsi="Arial" w:cs="Arial"/>
                <w:sz w:val="20"/>
                <w:szCs w:val="20"/>
                <w:lang w:val="es-MX"/>
              </w:rPr>
              <w:t>,</w:t>
            </w:r>
            <w:r w:rsidR="00094034" w:rsidRPr="00753556">
              <w:rPr>
                <w:rFonts w:ascii="Arial" w:hAnsi="Arial" w:cs="Arial"/>
                <w:sz w:val="20"/>
                <w:szCs w:val="20"/>
              </w:rPr>
              <w:t xml:space="preserve"> a partir de las 1</w:t>
            </w:r>
            <w:r w:rsidR="002B38EB" w:rsidRPr="00753556">
              <w:rPr>
                <w:rFonts w:ascii="Arial" w:hAnsi="Arial" w:cs="Arial"/>
                <w:sz w:val="20"/>
                <w:szCs w:val="20"/>
              </w:rPr>
              <w:t>7</w:t>
            </w:r>
            <w:r w:rsidR="00BB4198" w:rsidRPr="00753556">
              <w:rPr>
                <w:rFonts w:ascii="Arial" w:hAnsi="Arial" w:cs="Arial"/>
                <w:sz w:val="20"/>
                <w:szCs w:val="20"/>
              </w:rPr>
              <w:t>:00 horas en las marquesinas de Recursos Humanos  y en la página Web Institucional</w:t>
            </w:r>
          </w:p>
        </w:tc>
        <w:tc>
          <w:tcPr>
            <w:tcW w:w="1700" w:type="dxa"/>
            <w:vAlign w:val="center"/>
          </w:tcPr>
          <w:p w:rsidR="00BB4198" w:rsidRPr="00753556" w:rsidRDefault="00BB4198" w:rsidP="009712A4">
            <w:pPr>
              <w:jc w:val="center"/>
              <w:rPr>
                <w:rFonts w:ascii="Arial" w:hAnsi="Arial" w:cs="Arial"/>
                <w:sz w:val="20"/>
                <w:szCs w:val="20"/>
                <w:lang w:val="es-MX"/>
              </w:rPr>
            </w:pPr>
            <w:r w:rsidRPr="00753556">
              <w:rPr>
                <w:rFonts w:ascii="Arial" w:hAnsi="Arial" w:cs="Arial"/>
                <w:sz w:val="20"/>
                <w:szCs w:val="20"/>
                <w:lang w:val="es-MX"/>
              </w:rPr>
              <w:t>URRHH</w:t>
            </w:r>
          </w:p>
        </w:tc>
      </w:tr>
      <w:tr w:rsidR="00BB4198" w:rsidRPr="00B91B3B" w:rsidTr="009712A4">
        <w:trPr>
          <w:trHeight w:val="682"/>
        </w:trPr>
        <w:tc>
          <w:tcPr>
            <w:tcW w:w="521" w:type="dxa"/>
            <w:vAlign w:val="center"/>
          </w:tcPr>
          <w:p w:rsidR="00BB4198" w:rsidRDefault="00753556" w:rsidP="009712A4">
            <w:pPr>
              <w:jc w:val="center"/>
              <w:rPr>
                <w:rFonts w:ascii="Arial" w:hAnsi="Arial" w:cs="Arial"/>
                <w:sz w:val="20"/>
                <w:szCs w:val="20"/>
                <w:lang w:val="es-MX"/>
              </w:rPr>
            </w:pPr>
            <w:r>
              <w:rPr>
                <w:rFonts w:ascii="Arial" w:hAnsi="Arial" w:cs="Arial"/>
                <w:sz w:val="20"/>
                <w:szCs w:val="20"/>
                <w:lang w:val="es-MX"/>
              </w:rPr>
              <w:t>16</w:t>
            </w:r>
          </w:p>
        </w:tc>
        <w:tc>
          <w:tcPr>
            <w:tcW w:w="3012" w:type="dxa"/>
            <w:vAlign w:val="center"/>
          </w:tcPr>
          <w:p w:rsidR="00BB4198" w:rsidRPr="00753556" w:rsidRDefault="00BB4198" w:rsidP="009712A4">
            <w:pPr>
              <w:rPr>
                <w:rFonts w:ascii="Arial" w:hAnsi="Arial" w:cs="Arial"/>
                <w:color w:val="000000"/>
                <w:sz w:val="20"/>
                <w:szCs w:val="20"/>
                <w:lang w:val="es-PE"/>
              </w:rPr>
            </w:pPr>
            <w:r w:rsidRPr="00753556">
              <w:rPr>
                <w:rFonts w:ascii="Arial" w:hAnsi="Arial" w:cs="Arial"/>
                <w:color w:val="000000"/>
                <w:sz w:val="20"/>
                <w:szCs w:val="20"/>
                <w:lang w:val="es-PE"/>
              </w:rPr>
              <w:t>Publicación del Resultado Final</w:t>
            </w:r>
          </w:p>
        </w:tc>
        <w:tc>
          <w:tcPr>
            <w:tcW w:w="3119" w:type="dxa"/>
            <w:vMerge/>
            <w:vAlign w:val="center"/>
          </w:tcPr>
          <w:p w:rsidR="00BB4198" w:rsidRPr="00753556" w:rsidRDefault="00BB4198" w:rsidP="009712A4">
            <w:pPr>
              <w:jc w:val="center"/>
              <w:rPr>
                <w:rFonts w:ascii="Arial" w:hAnsi="Arial" w:cs="Arial"/>
                <w:sz w:val="20"/>
                <w:szCs w:val="20"/>
              </w:rPr>
            </w:pPr>
          </w:p>
        </w:tc>
        <w:tc>
          <w:tcPr>
            <w:tcW w:w="1700" w:type="dxa"/>
            <w:vAlign w:val="center"/>
          </w:tcPr>
          <w:p w:rsidR="00BB4198" w:rsidRPr="00753556" w:rsidRDefault="00BB4198" w:rsidP="009712A4">
            <w:pPr>
              <w:jc w:val="center"/>
              <w:rPr>
                <w:rFonts w:ascii="Arial" w:hAnsi="Arial" w:cs="Arial"/>
                <w:sz w:val="20"/>
                <w:szCs w:val="20"/>
                <w:lang w:val="es-MX"/>
              </w:rPr>
            </w:pPr>
            <w:r w:rsidRPr="00753556">
              <w:rPr>
                <w:rFonts w:ascii="Arial" w:hAnsi="Arial" w:cs="Arial"/>
                <w:sz w:val="20"/>
                <w:szCs w:val="20"/>
                <w:lang w:val="es-MX"/>
              </w:rPr>
              <w:t>URRHH</w:t>
            </w:r>
          </w:p>
        </w:tc>
      </w:tr>
      <w:tr w:rsidR="00BB4198" w:rsidRPr="00652C21" w:rsidTr="009712A4">
        <w:trPr>
          <w:trHeight w:val="364"/>
        </w:trPr>
        <w:tc>
          <w:tcPr>
            <w:tcW w:w="8352" w:type="dxa"/>
            <w:gridSpan w:val="4"/>
            <w:vAlign w:val="center"/>
          </w:tcPr>
          <w:p w:rsidR="00BB4198" w:rsidRPr="00753556" w:rsidRDefault="00BB4198" w:rsidP="009712A4">
            <w:pPr>
              <w:rPr>
                <w:rFonts w:ascii="Arial" w:hAnsi="Arial" w:cs="Arial"/>
                <w:sz w:val="20"/>
                <w:szCs w:val="20"/>
                <w:lang w:val="es-MX"/>
              </w:rPr>
            </w:pPr>
            <w:r w:rsidRPr="00753556">
              <w:rPr>
                <w:rFonts w:ascii="Arial" w:hAnsi="Arial" w:cs="Arial"/>
                <w:b/>
                <w:bCs/>
                <w:sz w:val="20"/>
                <w:szCs w:val="20"/>
              </w:rPr>
              <w:t>SUSCRIPCIÓN Y REGISTRO DEL CONTRATO</w:t>
            </w:r>
            <w:r w:rsidRPr="00753556">
              <w:rPr>
                <w:rFonts w:ascii="Arial" w:hAnsi="Arial" w:cs="Arial"/>
                <w:sz w:val="20"/>
                <w:szCs w:val="20"/>
                <w:lang w:val="es-MX"/>
              </w:rPr>
              <w:t xml:space="preserve"> </w:t>
            </w:r>
          </w:p>
        </w:tc>
      </w:tr>
      <w:tr w:rsidR="00BB4198" w:rsidRPr="00B91B3B" w:rsidTr="009712A4">
        <w:trPr>
          <w:trHeight w:val="497"/>
        </w:trPr>
        <w:tc>
          <w:tcPr>
            <w:tcW w:w="521" w:type="dxa"/>
            <w:vAlign w:val="center"/>
          </w:tcPr>
          <w:p w:rsidR="00BB4198" w:rsidRDefault="00753556" w:rsidP="009712A4">
            <w:pPr>
              <w:jc w:val="center"/>
              <w:rPr>
                <w:rFonts w:ascii="Arial" w:hAnsi="Arial" w:cs="Arial"/>
                <w:sz w:val="20"/>
                <w:szCs w:val="20"/>
                <w:lang w:val="es-MX"/>
              </w:rPr>
            </w:pPr>
            <w:r>
              <w:rPr>
                <w:rFonts w:ascii="Arial" w:hAnsi="Arial" w:cs="Arial"/>
                <w:sz w:val="20"/>
                <w:szCs w:val="20"/>
                <w:lang w:val="es-MX"/>
              </w:rPr>
              <w:t>17</w:t>
            </w:r>
          </w:p>
        </w:tc>
        <w:tc>
          <w:tcPr>
            <w:tcW w:w="3012" w:type="dxa"/>
            <w:vAlign w:val="center"/>
          </w:tcPr>
          <w:p w:rsidR="00BB4198" w:rsidRPr="00753556" w:rsidRDefault="00BB4198" w:rsidP="009712A4">
            <w:pPr>
              <w:rPr>
                <w:rFonts w:ascii="Arial" w:hAnsi="Arial" w:cs="Arial"/>
                <w:color w:val="000000"/>
                <w:sz w:val="20"/>
                <w:szCs w:val="20"/>
                <w:lang w:val="es-PE"/>
              </w:rPr>
            </w:pPr>
            <w:r w:rsidRPr="00753556">
              <w:rPr>
                <w:rFonts w:ascii="Arial" w:hAnsi="Arial" w:cs="Arial"/>
                <w:color w:val="000000"/>
                <w:sz w:val="20"/>
                <w:szCs w:val="20"/>
              </w:rPr>
              <w:t>Suscripción del Contrato</w:t>
            </w:r>
          </w:p>
        </w:tc>
        <w:tc>
          <w:tcPr>
            <w:tcW w:w="3119" w:type="dxa"/>
            <w:vAlign w:val="center"/>
          </w:tcPr>
          <w:p w:rsidR="00BB4198" w:rsidRPr="00753556" w:rsidRDefault="00A1534D" w:rsidP="002A136D">
            <w:pPr>
              <w:jc w:val="center"/>
              <w:rPr>
                <w:rFonts w:ascii="Arial" w:hAnsi="Arial" w:cs="Arial"/>
                <w:sz w:val="20"/>
                <w:szCs w:val="20"/>
              </w:rPr>
            </w:pPr>
            <w:r w:rsidRPr="00753556">
              <w:rPr>
                <w:rFonts w:ascii="Arial" w:hAnsi="Arial" w:cs="Arial"/>
                <w:sz w:val="20"/>
                <w:szCs w:val="20"/>
              </w:rPr>
              <w:t>0</w:t>
            </w:r>
            <w:r w:rsidR="002A136D" w:rsidRPr="00753556">
              <w:rPr>
                <w:rFonts w:ascii="Arial" w:hAnsi="Arial" w:cs="Arial"/>
                <w:sz w:val="20"/>
                <w:szCs w:val="20"/>
              </w:rPr>
              <w:t>4</w:t>
            </w:r>
            <w:r w:rsidR="00BB4198" w:rsidRPr="00753556">
              <w:rPr>
                <w:rFonts w:ascii="Arial" w:hAnsi="Arial" w:cs="Arial"/>
                <w:sz w:val="20"/>
                <w:szCs w:val="20"/>
              </w:rPr>
              <w:t xml:space="preserve"> </w:t>
            </w:r>
            <w:r w:rsidR="00BB4198" w:rsidRPr="00753556">
              <w:rPr>
                <w:rFonts w:ascii="Arial" w:hAnsi="Arial" w:cs="Arial"/>
                <w:sz w:val="20"/>
                <w:szCs w:val="20"/>
                <w:lang w:val="es-MX"/>
              </w:rPr>
              <w:t xml:space="preserve">de </w:t>
            </w:r>
            <w:r w:rsidR="002A136D" w:rsidRPr="00753556">
              <w:rPr>
                <w:rFonts w:ascii="Arial" w:hAnsi="Arial" w:cs="Arial"/>
                <w:sz w:val="20"/>
                <w:szCs w:val="20"/>
                <w:lang w:val="es-MX"/>
              </w:rPr>
              <w:t>mayo</w:t>
            </w:r>
            <w:r w:rsidR="00BB4198" w:rsidRPr="00753556">
              <w:rPr>
                <w:rFonts w:ascii="Arial" w:hAnsi="Arial" w:cs="Arial"/>
                <w:sz w:val="20"/>
                <w:szCs w:val="20"/>
                <w:lang w:val="es-MX"/>
              </w:rPr>
              <w:t xml:space="preserve"> del 2016</w:t>
            </w:r>
          </w:p>
        </w:tc>
        <w:tc>
          <w:tcPr>
            <w:tcW w:w="1700" w:type="dxa"/>
            <w:vAlign w:val="center"/>
          </w:tcPr>
          <w:p w:rsidR="00BB4198" w:rsidRPr="00753556" w:rsidRDefault="00BB4198" w:rsidP="009712A4">
            <w:pPr>
              <w:jc w:val="center"/>
              <w:rPr>
                <w:rFonts w:ascii="Arial" w:hAnsi="Arial" w:cs="Arial"/>
                <w:sz w:val="20"/>
                <w:szCs w:val="20"/>
                <w:lang w:val="es-MX"/>
              </w:rPr>
            </w:pPr>
            <w:r w:rsidRPr="00753556">
              <w:rPr>
                <w:rFonts w:ascii="Arial" w:hAnsi="Arial" w:cs="Arial"/>
                <w:sz w:val="20"/>
                <w:szCs w:val="20"/>
                <w:lang w:val="es-MX"/>
              </w:rPr>
              <w:t>URRHH</w:t>
            </w:r>
          </w:p>
        </w:tc>
      </w:tr>
      <w:tr w:rsidR="00BB4198" w:rsidRPr="00B91B3B" w:rsidTr="009712A4">
        <w:trPr>
          <w:trHeight w:val="467"/>
        </w:trPr>
        <w:tc>
          <w:tcPr>
            <w:tcW w:w="521" w:type="dxa"/>
            <w:vAlign w:val="center"/>
          </w:tcPr>
          <w:p w:rsidR="00BB4198" w:rsidRPr="00B91B3B" w:rsidRDefault="00753556" w:rsidP="009712A4">
            <w:pPr>
              <w:jc w:val="center"/>
              <w:rPr>
                <w:rFonts w:ascii="Arial" w:hAnsi="Arial" w:cs="Arial"/>
                <w:sz w:val="20"/>
                <w:szCs w:val="20"/>
                <w:lang w:val="es-MX"/>
              </w:rPr>
            </w:pPr>
            <w:r>
              <w:rPr>
                <w:rFonts w:ascii="Arial" w:hAnsi="Arial" w:cs="Arial"/>
                <w:sz w:val="20"/>
                <w:szCs w:val="20"/>
                <w:lang w:val="es-MX"/>
              </w:rPr>
              <w:t>18</w:t>
            </w:r>
          </w:p>
        </w:tc>
        <w:tc>
          <w:tcPr>
            <w:tcW w:w="3012" w:type="dxa"/>
            <w:vAlign w:val="center"/>
          </w:tcPr>
          <w:p w:rsidR="00BB4198" w:rsidRPr="00753556" w:rsidRDefault="00BB4198" w:rsidP="009712A4">
            <w:pPr>
              <w:rPr>
                <w:rFonts w:ascii="Arial" w:hAnsi="Arial" w:cs="Arial"/>
                <w:sz w:val="20"/>
                <w:szCs w:val="20"/>
                <w:lang w:val="es-MX"/>
              </w:rPr>
            </w:pPr>
            <w:r w:rsidRPr="00753556">
              <w:rPr>
                <w:rFonts w:ascii="Arial" w:hAnsi="Arial" w:cs="Arial"/>
                <w:sz w:val="20"/>
                <w:szCs w:val="20"/>
                <w:lang w:val="es-MX"/>
              </w:rPr>
              <w:t>Registro del contrato</w:t>
            </w:r>
          </w:p>
        </w:tc>
        <w:tc>
          <w:tcPr>
            <w:tcW w:w="4819" w:type="dxa"/>
            <w:gridSpan w:val="2"/>
            <w:shd w:val="clear" w:color="auto" w:fill="E6E6E6"/>
            <w:vAlign w:val="center"/>
          </w:tcPr>
          <w:p w:rsidR="00BB4198" w:rsidRPr="00753556" w:rsidRDefault="00BB4198" w:rsidP="009712A4">
            <w:pPr>
              <w:jc w:val="center"/>
              <w:rPr>
                <w:rFonts w:ascii="Arial" w:hAnsi="Arial" w:cs="Arial"/>
                <w:sz w:val="20"/>
                <w:szCs w:val="20"/>
                <w:lang w:val="es-MX"/>
              </w:rPr>
            </w:pPr>
          </w:p>
        </w:tc>
      </w:tr>
    </w:tbl>
    <w:p w:rsidR="00753556" w:rsidRDefault="00753556" w:rsidP="00BB4198"/>
    <w:p w:rsidR="00BB4198" w:rsidRPr="00457686" w:rsidRDefault="00BB4198" w:rsidP="00BB4198">
      <w:pPr>
        <w:ind w:left="1080" w:hanging="360"/>
        <w:rPr>
          <w:rFonts w:ascii="Arial" w:hAnsi="Arial" w:cs="Arial"/>
          <w:color w:val="000000"/>
          <w:sz w:val="18"/>
          <w:szCs w:val="18"/>
          <w:lang w:val="es-MX"/>
        </w:rPr>
      </w:pPr>
      <w:bookmarkStart w:id="7" w:name="OLE_LINK15"/>
      <w:r>
        <w:rPr>
          <w:rFonts w:ascii="Arial" w:hAnsi="Arial" w:cs="Arial"/>
          <w:color w:val="000000"/>
          <w:sz w:val="18"/>
          <w:szCs w:val="18"/>
          <w:lang w:val="es-MX"/>
        </w:rPr>
        <w:t>(i</w:t>
      </w:r>
      <w:r w:rsidRPr="00457686">
        <w:rPr>
          <w:rFonts w:ascii="Arial" w:hAnsi="Arial" w:cs="Arial"/>
          <w:color w:val="000000"/>
          <w:sz w:val="18"/>
          <w:szCs w:val="18"/>
          <w:lang w:val="es-MX"/>
        </w:rPr>
        <w:t>)   El Cronograma adjunto es tentativo, sujeto a variaciones que se darán a conocer oportunamente.</w:t>
      </w:r>
    </w:p>
    <w:p w:rsidR="00BB4198" w:rsidRPr="00457686" w:rsidRDefault="00BB4198" w:rsidP="00BB4198">
      <w:pPr>
        <w:ind w:left="993" w:hanging="273"/>
        <w:rPr>
          <w:rFonts w:ascii="Arial" w:hAnsi="Arial" w:cs="Arial"/>
          <w:color w:val="000000"/>
          <w:sz w:val="18"/>
          <w:szCs w:val="18"/>
          <w:lang w:val="es-MX"/>
        </w:rPr>
      </w:pPr>
      <w:r w:rsidRPr="00457686">
        <w:rPr>
          <w:rFonts w:ascii="Arial" w:hAnsi="Arial" w:cs="Arial"/>
          <w:color w:val="000000"/>
          <w:sz w:val="18"/>
          <w:szCs w:val="18"/>
          <w:lang w:val="es-MX"/>
        </w:rPr>
        <w:t xml:space="preserve">(ii)  Todas las publicaciones se efectuarán en la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y otros </w:t>
      </w:r>
      <w:r w:rsidR="0064188E" w:rsidRPr="00457686">
        <w:rPr>
          <w:rFonts w:ascii="Arial" w:hAnsi="Arial" w:cs="Arial"/>
          <w:color w:val="000000"/>
          <w:sz w:val="18"/>
          <w:szCs w:val="18"/>
          <w:lang w:val="es-MX"/>
        </w:rPr>
        <w:t>lugares pertinentes</w:t>
      </w:r>
      <w:r w:rsidRPr="00457686">
        <w:rPr>
          <w:rFonts w:ascii="Arial" w:hAnsi="Arial" w:cs="Arial"/>
          <w:color w:val="000000"/>
          <w:sz w:val="18"/>
          <w:szCs w:val="18"/>
          <w:lang w:val="es-MX"/>
        </w:rPr>
        <w:t>.</w:t>
      </w:r>
    </w:p>
    <w:p w:rsidR="00BB4198" w:rsidRPr="00457686" w:rsidRDefault="0064188E" w:rsidP="00BB4198">
      <w:pPr>
        <w:ind w:left="1080" w:hanging="360"/>
        <w:rPr>
          <w:rFonts w:ascii="Arial" w:hAnsi="Arial" w:cs="Arial"/>
          <w:color w:val="000000"/>
          <w:sz w:val="18"/>
          <w:szCs w:val="18"/>
          <w:lang w:val="es-MX"/>
        </w:rPr>
      </w:pPr>
      <w:r>
        <w:rPr>
          <w:rFonts w:ascii="Arial" w:hAnsi="Arial" w:cs="Arial"/>
          <w:color w:val="000000"/>
          <w:sz w:val="18"/>
          <w:szCs w:val="18"/>
          <w:lang w:val="es-MX"/>
        </w:rPr>
        <w:t>(iii) SGGI – Sub Gerencia de Gestión de la Incorporación</w:t>
      </w:r>
      <w:r w:rsidR="00BB4198" w:rsidRPr="00457686">
        <w:rPr>
          <w:rFonts w:ascii="Arial" w:hAnsi="Arial" w:cs="Arial"/>
          <w:color w:val="000000"/>
          <w:sz w:val="18"/>
          <w:szCs w:val="18"/>
          <w:lang w:val="es-MX"/>
        </w:rPr>
        <w:t xml:space="preserve"> – GCGP – Sede Central de ESSALUD.</w:t>
      </w:r>
    </w:p>
    <w:p w:rsidR="00BB4198" w:rsidRPr="00457686" w:rsidRDefault="00BB4198" w:rsidP="00BB4198">
      <w:pPr>
        <w:ind w:left="1080" w:hanging="360"/>
        <w:rPr>
          <w:rFonts w:ascii="Arial" w:hAnsi="Arial" w:cs="Arial"/>
          <w:color w:val="000000"/>
          <w:sz w:val="18"/>
          <w:szCs w:val="18"/>
          <w:lang w:val="es-MX"/>
        </w:rPr>
      </w:pPr>
      <w:r>
        <w:rPr>
          <w:rFonts w:ascii="Arial" w:hAnsi="Arial" w:cs="Arial"/>
          <w:color w:val="000000"/>
          <w:sz w:val="18"/>
          <w:szCs w:val="18"/>
          <w:lang w:val="es-MX"/>
        </w:rPr>
        <w:t>(iv) U</w:t>
      </w:r>
      <w:r w:rsidRPr="00457686">
        <w:rPr>
          <w:rFonts w:ascii="Arial" w:hAnsi="Arial" w:cs="Arial"/>
          <w:color w:val="000000"/>
          <w:sz w:val="18"/>
          <w:szCs w:val="18"/>
          <w:lang w:val="es-MX"/>
        </w:rPr>
        <w:t>R</w:t>
      </w:r>
      <w:r>
        <w:rPr>
          <w:rFonts w:ascii="Arial" w:hAnsi="Arial" w:cs="Arial"/>
          <w:color w:val="000000"/>
          <w:sz w:val="18"/>
          <w:szCs w:val="18"/>
          <w:lang w:val="es-MX"/>
        </w:rPr>
        <w:t>RH</w:t>
      </w:r>
      <w:r w:rsidRPr="00457686">
        <w:rPr>
          <w:rFonts w:ascii="Arial" w:hAnsi="Arial" w:cs="Arial"/>
          <w:color w:val="000000"/>
          <w:sz w:val="18"/>
          <w:szCs w:val="18"/>
          <w:lang w:val="es-MX"/>
        </w:rPr>
        <w:t xml:space="preserve">H –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de la Red Asistencial </w:t>
      </w:r>
      <w:r>
        <w:rPr>
          <w:rFonts w:ascii="Arial" w:hAnsi="Arial" w:cs="Arial"/>
          <w:color w:val="000000"/>
          <w:sz w:val="18"/>
          <w:szCs w:val="18"/>
          <w:lang w:val="es-MX"/>
        </w:rPr>
        <w:t>Huaraz</w:t>
      </w:r>
      <w:r w:rsidRPr="00457686">
        <w:rPr>
          <w:rFonts w:ascii="Arial" w:hAnsi="Arial" w:cs="Arial"/>
          <w:color w:val="000000"/>
          <w:sz w:val="18"/>
          <w:szCs w:val="18"/>
          <w:lang w:val="es-MX"/>
        </w:rPr>
        <w:t>.</w:t>
      </w:r>
    </w:p>
    <w:p w:rsidR="00BB4198" w:rsidRDefault="00BB4198" w:rsidP="00BB4198">
      <w:pPr>
        <w:ind w:left="1080" w:hanging="360"/>
        <w:rPr>
          <w:rFonts w:ascii="Arial" w:hAnsi="Arial" w:cs="Arial"/>
          <w:color w:val="000000"/>
          <w:sz w:val="18"/>
          <w:szCs w:val="18"/>
          <w:lang w:val="es-MX"/>
        </w:rPr>
      </w:pPr>
      <w:r w:rsidRPr="00457686">
        <w:rPr>
          <w:rFonts w:ascii="Arial" w:hAnsi="Arial" w:cs="Arial"/>
          <w:color w:val="000000"/>
          <w:sz w:val="18"/>
          <w:szCs w:val="18"/>
          <w:lang w:val="es-MX"/>
        </w:rPr>
        <w:t>(v)  En el aviso de publicación de una etapa debe anunciarse la fecha y hora de la siguiente etapa.</w:t>
      </w:r>
    </w:p>
    <w:p w:rsidR="00BB4198" w:rsidRDefault="00BB4198" w:rsidP="00BB4198">
      <w:pPr>
        <w:ind w:left="1080" w:hanging="360"/>
        <w:rPr>
          <w:rFonts w:ascii="Arial" w:hAnsi="Arial" w:cs="Arial"/>
          <w:color w:val="000000"/>
          <w:sz w:val="18"/>
          <w:szCs w:val="18"/>
          <w:lang w:val="es-MX"/>
        </w:rPr>
      </w:pPr>
      <w:r>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BB4198" w:rsidRDefault="00BB4198" w:rsidP="00BB4198">
      <w:pPr>
        <w:ind w:left="1080" w:hanging="360"/>
        <w:rPr>
          <w:rFonts w:ascii="Arial" w:hAnsi="Arial" w:cs="Arial"/>
          <w:color w:val="000000"/>
          <w:sz w:val="18"/>
          <w:szCs w:val="18"/>
          <w:lang w:val="es-MX"/>
        </w:rPr>
      </w:pPr>
    </w:p>
    <w:p w:rsidR="00BB4198" w:rsidRDefault="00BB4198" w:rsidP="00BB4198">
      <w:pPr>
        <w:rPr>
          <w:rFonts w:ascii="Arial" w:hAnsi="Arial" w:cs="Arial"/>
          <w:color w:val="000000"/>
          <w:sz w:val="18"/>
          <w:szCs w:val="18"/>
        </w:rPr>
      </w:pPr>
    </w:p>
    <w:p w:rsidR="00BB4198" w:rsidRDefault="00BB4198" w:rsidP="00BB4198">
      <w:pPr>
        <w:tabs>
          <w:tab w:val="left" w:pos="0"/>
        </w:tabs>
        <w:rPr>
          <w:rFonts w:ascii="Arial" w:hAnsi="Arial" w:cs="Arial"/>
          <w:b/>
          <w:sz w:val="20"/>
          <w:szCs w:val="20"/>
          <w:lang w:val="es-MX"/>
        </w:rPr>
      </w:pPr>
      <w:r>
        <w:rPr>
          <w:rFonts w:ascii="Arial" w:hAnsi="Arial" w:cs="Arial"/>
          <w:b/>
          <w:sz w:val="20"/>
          <w:szCs w:val="20"/>
          <w:lang w:val="es-MX"/>
        </w:rPr>
        <w:t xml:space="preserve">VII. </w:t>
      </w:r>
      <w:r>
        <w:rPr>
          <w:rFonts w:ascii="Arial" w:hAnsi="Arial" w:cs="Arial"/>
          <w:b/>
          <w:sz w:val="20"/>
          <w:szCs w:val="20"/>
          <w:lang w:val="es-MX"/>
        </w:rPr>
        <w:tab/>
        <w:t xml:space="preserve">DE LA ETAPA DE EVALUACION       </w:t>
      </w:r>
    </w:p>
    <w:p w:rsidR="00BB4198" w:rsidRDefault="00BB4198" w:rsidP="00BB4198">
      <w:pPr>
        <w:tabs>
          <w:tab w:val="left" w:pos="2985"/>
        </w:tabs>
        <w:jc w:val="both"/>
      </w:pPr>
    </w:p>
    <w:p w:rsidR="00753556" w:rsidRDefault="00753556" w:rsidP="00753556">
      <w:pPr>
        <w:pStyle w:val="Sinespaciado"/>
        <w:numPr>
          <w:ilvl w:val="0"/>
          <w:numId w:val="15"/>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ミ㹼ヸ礘ꗜヘ뿀ɞa ǂȌ㴣ﳻꃺၨ㢧㌫땱⮤๺힀늀䈰ǿȈ꣼၇Ẑ΁䃈΂ǸȈDeportistasǵȈcon ǰȌ㺬ヸ佈ミ㹼ヸ礘ꗜヘ쀐ɞ ǩȈ埌၇᠘΁㠀ɞǢȈ佴ミ礘ᐄᡠ΁ğȈᢄ΁Ḉ΁ៈ΁ĘȈᦜ΁ꋠ၇뉨΁￼ɟ ĕȌ㺬ヸ佈ミ㹼ヸ礘ꗜヘ᠐΁ ĊȐ佴ミ礘쪬ɒᶸ΁ĄȈPESO Listo.Ȍၡ쑸ɞ ĿȌ㺬ヸ佈ミ㹼ヸ礘ꗜヘⒸ΁ఊ ĴȐ,ĲȌɝ㌨၀ İȌ㺬ヸ佈ミ㹼ヸ礘ꗜヘᠸ΁￼ ĩȈ佴ミ礘Bᝤ΁᧨΁ ĢȌ㺬ヸ佈ミ㹼ヸ礘ꗜヘᨰ΁ZȎ śȈᨌ΁᪈΁㥸၌ǠṠ΁ŔȈ佴ミ礘F䄔΂㝨၌őȐ㞌၌㠨၌ᨸ΁&#10;ŋȈၒ&#10;żȈ佴ミ礘΁⃰΁ŹȈ⻤ɟᰈ΁⹸ɟ- - ŲȈestudiosůȈ佴ミ礘{⼌ɟ᮸΁ ŨȌ㺬ヸ佈ミ㹼ヸ礘ꗜヘᰀ΁ šȈᯜ΁Რ΁ᭈ΁ƚȈ佴ミ礘~㒬ɞ᱐΁ ƗȌ㺬ヸ佈ミ㹼ヸ礘ꗜヘᲘ΁ ƌȐᱴ΁㕈ɞᰈ΁ƆȐ000̩ᵰ΁ ƂȌ㺬ヸ佈ミ㹼ヸ礘ꗜヘᴰ΁ ƻȈᴌ΁罠΀禈΂ƴȈ-ƳȐ,ᙨˣ̪Ḱ΁ƯȈ佴ミ礘뤤၎蔐၌ ƨȌ㺬ヸ佈ミ㹼ヸ礘ꗜヘḀ΁ ơȐᷜ΁礸΂᠘΁ǛȐ-y1Ỉ΁ǗȌ㰘΂꬈ΓǕȈ佴ミ礘E᠌၈鉀ɝǎȈ鉤ɝ铰!᜘΁ǋȈ-y1ǆȐ-ᙨˣ̬ὰ΁ǂȈ佴ミ礘὜΁ἐ΁ ǿȌ㺬ヸ佈ミ㹼ヸ礘ꗜヘ罘΀ ǴȈEDǳȐ-ᙨˣ̭‘΁ǯȐ(íȌƈ銰ɞǫȈ眔ၖﳈΒ浘ṻǤȈ佴ミ礘蒴Ẅ퉨ၔǡȈNĜȐ-ᙨˣ̮⃐΁ ĘȌ㺬ヸ佈ミ㹼ヸ礘ꗜヘ羨΀ đȈ佴ミ礘!쫼ɒ䦠ɞĊȈ䧄ɞ塰၇羰΀ćȐ-ᙨˣ̯⇘΁ ăȌ㺬ヸ佈ミ㹼ヸ礘ꗜヘℸ΁䝷 ĸȈ℔΁⍸΁羸၇ˋ䞁 ĵȌ㺬ヸ佈ミ㹼ヸ礘ꗜヘ鎰ɞeo ĪȐ佴ミ礘 쫔ɒ㞰ɞookĤȐ000̰㢠ɞ ȌṸꍀၤ ŞȌ㺬ヸ佈ミ㹼ヸ礘ꗜヘ汈ၩ ŗȐHN1œȍ乏⁓ 呈偔ㄯㄮༀŏȈ佴ミ礘ꡤ၇⌨΁ňȎ霨ɞ業牣Key1ńȌ惠ŸłȈ券ၝ様 źȌ㺬ヸ佈ミ㹼ヸ礘ꗜヘ⍰΁ ųȈ⍌΁⎠΁⅀΁䩥ŬȈ呼ΘⓀ΁⍸΁TagũȈMÍNIMOIONES￼ ŢȌ㺬ヸ佈ミ㹼ヸ礘ꗜヘ삈ɞa Ȍ餘Ζ㇘ၗƙȈPUNTAJEstSƒȈPUNTAJEONESƏȈ佴ミ礘ᣜ΁ᤐ΁ƈȈᤴ΁뿈ɞ⎠΁嵈ƅȈ佴ミ礘⑄΁ᚠ΁ ƾȌ㺬ヸ佈ミ㹼ヸ礘ꗜヘ쑈ɞ ƷȈ佴ミ礘 ◬΁╸΁ ưȌ㺬ヸ佈ミ㹼ヸ礘ꗜヘ◀΁伌 ƩȈ▜΁⚈΁쑐ɞ˨佅ƢȈINFORMACIÓN但ǟȈ佴ミ礘,翴၇☸΁ ǘȌ㺬ヸ佈ミ㹼ヸ礘ꗜヘ⚀΁䣸΂ ǑȈ♜΁✠΁◈΁䑨ဴǊȈ佴ミ礘0❄΁⛐΁ ǇȌ㺬ヸ佈ミ㹼ヸ礘ꗜヘ✘΁ఊ ǼȈ⛴΁⟐΁⚈΁ఊǹȈ&#10;SISEPǴȈ佴ミ礘5⟴΁➀΁ ǱȌ㺬ヸ佈ミ㹼ヸ礘ꗜヘ⟈΁凒 ǦȈ➤΁⣐΁✠΁˵凴ǣȈ)ఊĞȈEVALUACIÓNěȈ佴ミ礘룤၎灀၇ĔȈPSICOLOGICAЊ đȌ㺬ヸ佈ミ㹼ヸ礘ꗜヘ⣈΁ ĆȈ⢤΁⥨΁⟐΁䉘Ά%ăȈ佴ミ礘쇄ɞ⤘΁ ļȌ㺬ヸ佈ミ㹼ヸ礘ꗜヘ⥠΁ ĵȈ⤼΁⨀΁⣐΁wĮȈ佴ミ礘鏜ɞ⦰΁ īȌ㺬ヸ佈ミ㹼ヸ礘ꗜヘ⧸΁Ò ĠȈ⧔΁⪘΁⥨΁̃àŝȈ佴ミ礘⡜΁⩈΁ ŖȌ㺬ヸ佈ミ㹼ヸ礘ꗜヘ⪐΁輘 ŏȈ⩬΁⮘΁⨀΁㚨ɞňȈEVALUACIÓNŅȈEVALUACIÓNžȈDE1ŽȈDEe1IENTOS ŶȌ㺬ヸ佈ミ㹼ヸ礘ꗜヘ⮐΁ ůȈ⭬΁ⰰ΁⪘΁ūŨȈ佴ミ礘⬌΁⯠΁ ťȌ㺬ヸ佈ミ㹼ヸ礘ꗜヘⰨ΁ƕ ƚȈⰄ΁Ⳉ΁⮘΁̑ƖƗȈ佴ミ礘&#10;鑬ɞⱸ΁ ƐȌ㺬ヸ佈ミ㹼ヸ礘ꗜヘⳀ΁綨ɞ ƉȈⲜ΁ⶠ΁ⰰ΁締ɞƂȈ30en ListOSƿȈ50ƺȈ佴ミ礘ⴔ΁ⵐ΁ ƷȌ㺬ヸ佈ミ㹼ヸ礘ꗜヘ⶘΁ ƬȈ⵴΁⸸΁Ⳉ΁ǲƩȈ佴ミ礘⹜΁ⷨ΁ ƢȌ㺬ヸ佈ミ㹼ヸ礘ꗜヘ⸰΁ȥ ǛȈ⸌΁郀၇ⶠ΁̞ȷǔȈ%ఊǓȈ261ǎȈ50䬨ǍȌ戀Ÿ ǋȌ㺬ヸ佈ミ㹼ヸ礘ꗜヘᗰ΁ ǀȈ佴ミ礘&#10;ঌ΁⼠΁ ǽȌ㺬ヸ佈ミ㹼ヸ礘ꗜヘ⽨΁ ǲȈ⽄΁〈΁ᗸ΁ǯȈ佴ミ礘ᔄ΁⾸΁ ǨȌ㺬ヸ佈ミ㹼ヸ礘ꗜヘ　΁ ǡȈ⿜΁゠΁⽰΁ĚȈ佴ミ礘ᔜ΁ぐ΁ ėȌ㺬ヸ佈ミ㹼ヸ礘ꗜヘ゘΁ ČȈぴ΁ㄸ΁〈΁ĉȈ佴ミ礘΀ヨ΁ ĂȌ㺬ヸ佈ミ㹼ヸ礘ꗜヘ㄰΁ ĻȈㄌ΁㇐΁゠΁ĴȈ佴ミ礘ᔴ΁ㆀ΁ ıȌ㺬ヸ佈ミ㹼ヸ礘ꗜヘ㇈΁ ĦȈㆤ΁㉨΁ㄸ΁ģȈ佴ミ礘ਤ΁㈘΁ ŜȌ㺬ヸ佈ミ㹼ヸ礘ꗜヘ㉠΁ ŕȈ㈼΁㌀΁㇐΁ŎȈ佴ミ礘㌤΁㊰΁ ŋȌ㺬ヸ佈ミ㹼ヸ礘ꗜヘ㋸΁ ŀȈ㋔΁㎰΁㉨΁ŽȈsŸȈ佴ミ礘㏔΁㍠΁ ŵȌ㺬ヸ佈ミ㹼ヸ礘ꗜヘ㎨΁ ŪȈ㎄΁㑠΁㌀΁ŧȈuŢȈ佴ミ礘㒄΁㐐΁ ƟȌ㺬ヸ佈ミ㹼ヸ礘ꗜヘ㑘΁ ƔȈ㐴΁㔐΁㎰΁ƑȈHojaƌȈ佴ミ礘㔴΁㓀΁ ƉȌ㺬ヸ佈ミ㹼ヸ礘ꗜヘ㔈΁ ƾȈ㓤΁㗀΁㑠΁ƻȈdeƶȈ佴ミ礘㗤΁㕰΁ ƳȌ㺬ヸ佈ミ㹼ヸ礘ꗜヘ㖸΁ ƨȈ㖔΁㜰΁㔐΁ƥȈVidaƠȈ. C.VónǝȈOctubreónǖȈ.ǕȈdeǐȈ28ǏȈ11en ListǈȈ佴ミ礘㙼΁㛠΁ ǅȌ㺬ヸ佈ミ㹼ヸ礘ꗜヘ㜨΁ ǺȈ㜄΁㟈΁㗀΁ǷȈ佴ミ礘㙤΁㝸΁ ǰȌ㺬ヸ佈ミ㹼ヸ礘ꗜヘ㟀΁ ǩȈ㞜΁㡠΁㜰΁ǢȈ佴ミ礘㘤΁㠐΁ ğȌ㺬ヸ佈ミ㹼ヸ礘ꗜヘ㡘΁ ĔȈ㠴΁㣸΁㟈΁đȈ佴ミ礘䯼΀㢨΁ ĊȌ㺬ヸ佈ミ㹼ヸ礘ꗜヘ㣰΁ ăȈ㣌΁㦐΁㡠΁ļȈ佴ミ礘ᗌ΁㥀΁ ĹȌ㺬ヸ佈ミ㹼ヸ礘ꗜヘ㦈΁ ĮȈ㥤΁㫀΁㣸΁īȈ&#10;y1ĦȈ&#10;ORRHHĥȈ&#10;y1ĠȈdeen ListŝȈdeen ListŖȈ佴ミ礘㧌΁㩰΁ œȌ㺬ヸ佈ミ㹼ヸ礘ꗜヘ㪸΁ ňȈ㪔΁㮀΁㦐΁ŅȈPublicaciónžȈ佴ミ礘㧤΁㬰΁ ŻȌ㺬ヸ佈ミ㹼ヸ礘ꗜヘ㭸΁ ŰȈ㭔΁㰘΁㫀΁ŭȈ佴ミ礘㦴΁㯈΁ ŦȌ㺬ヸ佈ミ㹼ヸ礘ꗜヘ㰐΁ ƟȈ㯬΁㳰΁㮀΁ƘȈdeƗȈ佴ミ礘㚔΁㲠΁ƐȈresultados ƍȌ㺬ヸ佈ミ㹼ヸ礘ꗜヘ㳨΁ ƂȈ㳄΁㶈΁㰘΁ƿȈ佴ミ礘㫤΁㴸΁ ƸȌ㺬ヸ佈ミ㹼ヸ礘ꗜヘ㶀΁ ƱȈ㵜΁㸠΁㳰΁ƪȈ佴ミ礘&#10;㨤΁㷐΁ ƧȌ㺬ヸ佈ミ㹼ヸ礘ꗜヘ㸘΁ ǜȈ㷴΁㺸΁㶈΁ǙȈ佴ミ礘&#10;㱼΁㹨΁ ǒȌ㺬ヸ佈ミ㹼ヸ礘ꗜヘ㺰΁ ǋȈ㺌΁㽐΁㸠΁ǄȈ佴ミ礘㰼΁㼀΁ ǁȌ㺬ヸ佈ミ㹼ヸ礘ꗜヘ㽈΁ ǶȈ㼤΁㿨΁㺸΁ǳȈ佴ミ礘翤΀㾘΁ ǬȌ㺬ヸ佈ミ㹼ヸ礘ꗜヘ㿠΁ ǥȈ㾼΁聰΀㽐΁ĞȈ靼΀䃐΁霐΀ěȈ佴ミ礘&#10;障΀䂀΁ĔȈNoviembre đȌ㺬ヸ佈ミ㹼ヸ礘ꗜヘ䃈΁ ĆȈ䂤΁䅨΁䀐΁ăȈ佴ミ礘阌΀䄘΁ ļȌ㺬ヸ佈ミ㹼ヸ礘ꗜヘ䅠΁ ĵȈ䄼΁䈀΁䃐΁ĮȈ佴ミ礘⥼၇䆰΁ īȌ㺬ヸ佈ミ㹼ヸ礘ꗜヘ䇸΁ ĠȈ䇔΁䊘΁䅨΁ŝȈ佴ミ礘锬΀䉈΁ ŖȌ㺬ヸ佈ミ㹼ヸ礘ꗜヘ䊐΁ ŏȈ䉬΁䌰΁䈀΁ňȈ佴ミ礘 䁜΁䋠΁ ŅȌ㺬ヸ佈ミ㹼ヸ礘ꗜヘ䌨΁ źȈ䌄΁䏈΁䊘΁ŷȈ佴ミ礘鞤΀䍸΁ ŰȌ㺬ヸ佈ミ㹼ヸ礘ꗜヘ䏀΁ ũȈ䎜΁䑠΁䌰΁ŢȈ佴ミ礘䒄΁䐐΁ ƟȌ㺬ヸ佈ミ㹼ヸ礘ꗜヘ䑘΁ ƔȈ䐴΁䔐΁䏈΁ƑȈ2016ƌȈ佴ミ礘䔴΁䓀΁ ƉȌ㺬ヸ佈ミ㹼ヸ礘ꗜヘ䔈΁ ƾȈ䓤΁䗀΁䑠΁ƻȈaƶȈ佴ミ礘䗤΁䕰΁ ƳȌ㺬ヸ佈ミ㹼ヸ礘ꗜヘ䖸΁ ƨȈ䖔΁䙰΁䔐΁ƥȈlasƠȈ佴ミ礘䚔΁䘠΁ ǝȌ㺬ヸ佈ミ㹼ヸ礘ꗜヘ䙨΁ ǒȈ䙄΁䜠΁䗀΁ǏȈ10ǊȈ佴ミ礘!䝄΁䛐΁ ǇȌ㺬ヸ佈ミ㹼ヸ礘ꗜヘ䜘΁ ǼȈ䛴΁䟐΁䙰΁ǹȈ:ǴȈ佴ミ礘&quot;䟴΁䞀΁ ǱȌ㺬ヸ佈ミ㹼ヸ礘ꗜヘ䟈΁ ǦȈ䞤΁䢀΁䜠΁ǣȈ00ĞȈ佴ミ礘%䢤΁䠰΁ ěȌ㺬ヸ佈ミ㹼ヸ礘ꗜヘ䡸΁ ĐȈ䡔΁䤰΁䟐΁čȈ&#10;horasĈȈ佴ミ礘*䥔΁䣠΁ ąȌ㺬ヸ佈ミ㹼ヸ礘ꗜヘ䤨΁ ĺȈ䤄΁䧠΁䢀΁ķȈ,ĲȈ佴ミ礘,䨄΁䦐΁ įȌ㺬ヸ佈ミ㹼ヸ礘ꗜヘ䧘΁ ĤȈ䦴΁䪐΁䤰΁ġȈenŜȈ佴ミ礘/䪴΁䩀΁ řȌ㺬ヸ佈ミ㹼ヸ礘ꗜヘ䪈΁ ŎȈ䩤΁䭀΁䧠΁ŋȈelņȈ佴ミ礘2 䭤΁䫰΁ ŃȌ㺬ヸ佈ミ㹼ヸ礘ꗜヘ䬸΁ ŸȈ䬔΁䰀΁䪐΁ŵȈAuditorioŮȈ佴ミ礘&lt;䰤΁䮰΁ ūȌ㺬ヸ佈ミ㹼ヸ礘ꗜヘ䯸΁ ŠȈ䯔΁䲰΁䭀΁ƝȈdeƘȈ佴ミ礘?䳔΁䱠΁ ƕȌ㺬ヸ佈ミ㹼ヸ礘ꗜヘ䲨΁ ƊȈ䲄΁䵠΁䰀΁ƇȈlaƂȈ佴ミ礘B䶄΁䴐΁ ƿȌ㺬ヸ佈ミ㹼ヸ礘ꗜヘ䵘΁ ƴȈ䴴΁丠΁䲰΁ƱȈGerenciaƪȈ佴ミ礘K乄΁䷐΁ ƧȌ㺬ヸ佈ミ㹼ヸ礘ꗜヘ丘΁ ǜȈ䷴΁仐΁䵠΁ǙȈdeǔȈ佴ミ礘N仴΁亀΁ ǑȌ㺬ヸ佈ミ㹼ヸ礘ꗜヘ仈΁ ǆȈ交΁侀΁丠΁ǃȈRedǾȈ佴ミ礘Q侤΁估΁ ǻȌ㺬ヸ佈ミ㹼ヸ礘ꗜヘ佸΁ ǰȈ佔΁倰΁仐΁ǭȈ,ǨȈ佴ミ礘S偔΁俠΁ ǥȌ㺬ヸ佈ミ㹼ヸ礘ꗜヘ倨΁ ĚȈ倄΁僠΁侀΁ėȈsitoĒȈ佴ミ礘X億΁傐΁ ďȌ㺬ヸ佈ミ㹼ヸ礘ꗜヘ僘΁ ĄȈ傴΁冐΁倰΁āȈenļȈ佴ミ礘[冴΁兀΁ ĹȌ㺬ヸ佈ミ㹼ヸ礘ꗜヘ冈΁ ĮȈ兤΁剀΁僠΁īȈ&#10;PlazaĦȈ佴ミ礘a剤΁凰΁ ģȌ㺬ヸ佈ミ㹼ヸ礘ꗜヘ券΁ ŘȈ刔΁勰΁冐΁ŕȈdeŐȈ佴ミ礘d匔΁加΁ ōȌ㺬ヸ佈ミ㹼ヸ礘ꗜヘ勨΁ łȈ勄΁厠΁剀΁ſȈlaźȈ佴ミ礘g 叄΁卐΁ ŷȌ㺬ヸ佈ミ㹼ヸ礘ꗜヘ厘΁ ŬȈ却΁呠΁勰΁ũȈSeguridadŢȈ佴ミ礘q咄΁吐΁ ƟȌ㺬ヸ佈ミ㹼ヸ礘ꗜヘ员΁ ƔȈ吴΁唠΁厠΁ƑȈSocialƊȈ佴ミ礘x啄΁哐΁ ƇȌ㺬ヸ佈ミ㹼ヸ礘ꗜヘ唘΁ ƼȈ哴΁嗐΁呠΁ƹȈSƴȈ佴ミ礘y嗴΁喀΁ ƱȌ㺬ヸ佈ミ㹼ヸ礘ꗜヘ嗈΁ ƦȈ喤΁嚀΁唠΁ƣȈ/ǞȈ佴ミ礘z嚤΁嘰΁ ǛȌ㺬ヸ佈ミ㹼ヸ礘ꗜヘ噸΁ ǐȈ噔΁地΁嗐΁ǍȈNǈȈ佴ミ礘|坔΁因΁ ǅȌ㺬ヸ佈ミ㹼ヸ礘ꗜヘ在΁ ǺȈ圄΁埠΁嚀΁ǷȈ–ǲȈ佴ミ礘~堄΁垐΁ ǯȌ㺬ヸ佈ミ㹼ヸ礘ꗜヘ埘΁ ǤȈ垴΁墐΁地΁ǡȈHospĜȈ佴ミ礘墴΁塀΁ ęȌ㺬ヸ佈ミ㹼ヸ礘ꗜヘ墈΁ ĎȈ塤΁奀΁埠΁ċȈ.ĆȈ佴ミ礘奤΁声΁ ăȌ㺬ヸ佈ミ㹼ヸ礘ꗜヘ夸΁ ĸȈ夔΁娀΁墐΁ĵȈAlmanzorĮȈ佴ミ礘娤΁妰΁ īȌ㺬ヸ佈ミ㹼ヸ礘ꗜヘ姸΁ ĠȈ委΁嫀΁奀΁ŝȈAguinagaŖȈ佴ミ礘嫤΁婰΁ œȌ㺬ヸ佈ミ㹼ヸ礘ꗜヘ媸΁ ňȈ媔΁孰΁娀΁ŅȈ–ŀȈ佴ミ礘宔΁嬠΁ ŽȌ㺬ヸ佈ミ㹼ヸ礘ꗜヘ孨΁ ŲȈ孄΁尰΁嫀΁ůȈantiguoŨȈ佴ミ礘屔΁寠΁ ťȌ㺬ヸ佈ミ㹼ヸ礘ꗜヘ尨΁ ƚȈ射΁峠΁孰΁ƗȈ-ƒȈ佴ミ礘 崄΁岐΁ ƏȌ㺬ヸ佈ミ㹼ヸ礘ꗜヘ峘΁ ƄȈ岴΁嶐΁尰΁ƁȈ2ƼȈ佴ミ礘¡嶴΁嵀΁ ƹȌ㺬ヸ佈ミ㹼ヸ礘ꗜヘ嶈΁ ƮȈ嵤΁幀΁峠΁ƫȈdoƦȈ佴ミ礘¤幤΁巰΁ ƣȌ㺬ヸ佈ミ㹼ヸ礘ꗜヘ常΁ ǘȈ帔΁廰΁嶐΁ǕȈPisoǐȈ佴ミ礘¨弔΁庠΁ ǍȌ㺬ヸ佈ミ㹼ヸ礘ꗜヘ廨΁ ǂȈ廄΁悘΁幀΁ǿȈ.ǺȈPublicaciónǷȈ13en ListdǰȈ讌΁豐΁諸΁IDǭȈ-spǨȈaken ListdǥȈ&#10;y1.ĞȈ&#10;ORRHHĝȈ佴ミ礘怌΁恈΁ ĖȌ㺬ヸ佈ミ㹼ヸ礘ꗜヘ悐΁ ďȈ恬΁愰΁廰΁ĈȈ佴ミ礘忤΁惠΁ ąȌ㺬ヸ佈ミ㹼ヸ礘ꗜヘ愨΁ ĺȈ愄΁戈΁悘΁ķȈde￼ĲȈ佴ミ礘彔΁憸΁įȈResultados ĨȌ㺬ヸ佈ミ㹼ヸ礘ꗜヘ戀΁ ġȈ懜΁抠΁愰΁ŚȈ佴ミ礘弬΁扐΁ ŗȌ㺬ヸ佈ミ㹼ヸ礘ꗜヘ折΁ ŌȈ扴΁挸΁戈΁ŉȈ佴ミ礘&#10;閔΀拨΁ łȌ㺬ヸ佈ミ㹼ヸ礘ꗜヘ挰΁ ŻȈ挌΁提΁抠΁ŴȈ佴ミ礘&#10;憔΁掀΁ űȌ㺬ヸ佈ミ㹼ヸ礘ꗜヘ揈΁ ŦȈ掤΁摨΁挸΁ţȈ佴ミ礘慔΁搘΁ ƜȌ㺬ヸ佈ミ㹼ヸ礘ꗜヘ摠΁ ƕȈ搼΁攀΁提΁ƎȈ佴ミ礘攤΁撰΁ ƋȌ㺬ヸ佈ミ㹼ヸ礘ꗜヘ擸΁ ƀȈ擔΁新΁摨΁ƽȈlaƸȈ佴ミ礘!&#10;旔΁敠΁ ƵȌ㺬ヸ佈ミ㹼ヸ礘ꗜヘ斨΁ ƪȈ斄΁晰΁攀΁ƧȈEntrevistaƠȈ佴ミ礘,暔΁映΁ ǝȌ㺬ヸ佈ミ㹼ヸ礘ꗜヘ晨΁ ǒȈ晄΁柀΁新΁ǏȈPersonalǈȈ&#10;FinalistsǅȈdesonalstaǾȈ011ǽȈNoviembreǶȈ佴ミ礘朌΁杰΁ ǳȌ㺬ヸ佈ミ㹼ヸ礘ꗜヘ枸΁ ǨȈ枔΁桘΁晰΁ǥȈ佴ミ礘曤΁栈΁ ĞȌ㺬ヸ佈ミ㹼ヸ礘ꗜヘ桐΁ ėȈ栬΁棰΁柀΁ĐȈ佴ミ礘 朤΁梠΁ čȌ㺬ヸ佈ミ㹼ヸ礘ꗜヘ棨΁ ĂȈ棄΁榈΁桘΁ĿȈ佴ミ礘徼΁椸΁ ĸȌ㺬ヸ佈ミ㹼ヸ礘ꗜヘ榀΁ ıȈ楜΁樠΁棰΁ĪȈ佴ミ礘橄΁槐΁ ħȌ㺬ヸ佈ミ㹼ヸ礘ꗜヘ樘΁ ŜȈ槴΁櫠΁榈΁řȈpartirŒȈ佴ミ礘欄΁檐΁ ŏȌ㺬ヸ佈ミ㹼ヸ礘ꗜヘ櫘΁ ńȈ檴΁殐΁樠΁ŁȈdeżȈ佴ミ礘殴΁歀΁ ŹȌ㺬ヸ佈ミ㹼ヸ礘ꗜヘ殈΁ ŮȈ此΁汀΁櫠΁ūȈlasŦȈ佴ミ礘!汤΁毰΁ ţȌ㺬ヸ佈ミ㹼ヸ礘ꗜヘ永΁ ƘȈ气΁泰΁殐΁ƕȈ15ƐȈ佴ミ礘#洔΁沠΁ ƍȌ㺬ヸ佈ミ㹼ヸ礘ꗜヘ注΁ ƂȈ泄΁涠΁汀΁ƿȈ:ƺȈ佴ミ礘$淄΁浐΁ ƷȌ㺬ヸ佈ミ㹼ヸ礘ꗜヘ涘΁ ƬȈ浴΁湐΁泰΁ƩȈ00ƤȈ佴ミ礘'湴΁渀΁ ơȌ㺬ヸ佈ミ㹼ヸ礘ꗜヘ湈΁ ǖȈ渤΁漀΁涠΁ǓȈ&#10;horasǎȈ佴ミ礘-漤΁溰΁ ǋȌ㺬ヸ佈ミ㹼ヸ礘ꗜヘ滸΁ ǀȈ滔΁澰΁湐΁ǽȈenǸȈ佴ミ礘0濔΁潠΁ ǵȌ㺬ヸ佈ミ㹼ヸ礘ꗜヘ澨΁ ǪȈ澄΁灠΁漀΁ǧȈlasǢȈ佴ミ礘4炄΁瀐΁ ğȌ㺬ヸ佈ミ㹼ヸ礘ꗜヘ灘΁ ĔȈ瀴΁焠΁澰΁đȈmarquesinasĊȈ佴ミ礘@煄΁烐΁ ćȌ㺬ヸ佈ミ㹼ヸ礘ꗜヘ焘΁ ļȈ烴΁燠΁灠΁ĹȈinformativasĲȈ佴ミ礘M爄΁熐΁ įȌ㺬ヸ佈ミ㹼ヸ礘ꗜヘ燘΁ ĤȈ熴΁犐΁焠΁ġȈyŜȈ佴ミ礘O犴΁牀΁ řȌ㺬ヸ佈ミ㹼ヸ礘ꗜヘ犈΁ ŎȈ牤΁獀΁燠΁ŋȈenņȈ佴ミ礘R獤΁狰΁ ŃȌ㺬ヸ佈ミ㹼ヸ礘ꗜヘ猸΁ ŸȈ猔΁珰΁犐΁ŵȈlaŰȈ佴ミ礘U琔΁玠΁ ŭȌ㺬ヸ佈ミ㹼ヸ礘ꗜヘ珨΁ ŢȈ珄΁環΁獀΁ƟȈpáginaƘȈ佴ミ礘\瓔΁瑠΁ ƕȌ㺬ヸ佈ミ㹼ヸ礘ꗜヘ璨΁ ƊȈ璄΁畠΁珰΁ƇȈWebƂȈ佴ミ礘`&#10;疄΁甐΁ ƿȌ㺬ヸ佈ミ㹼ヸ礘ꗜヘ畘΁ ƴȈ甴΁盠΁環΁ƱȈinstitucionalƪȈdelƩȈ141ƤȈ&#10;ORRHHƣȈPublicaciónlǜȈResultadoebǙȈ&#10;y1ListdoǒȈ佴ミ礘痜΁皐΁ ǏȌ㺬ヸ佈ミ㹼ヸ礘ꗜヘ盘΁ ǄȈ皴΁睸΁畠΁ǁȈ佴ミ礘痄΁眨΁ ǺȌ㺬ヸ佈ミ㹼ヸ礘ꗜヘ睰΁ ǳȈ睌΁砸΁盠΁ǬȈ佴ミ礘痴΁矨΁ǩȈNoviembre ǢȌ㺬ヸ佈ミ㹼ヸ礘ꗜヘ砰΁ ěȈ砌΁磐΁睸΁ĔȈ佴ミ礘&#10;疬΁碀΁ đȌ㺬ヸ佈ミ㹼ヸ礘ꗜヘ磈΁ ĆȈ碤΁票΁砸΁ăȈ佴ミ礘 瘜΁礘΁ ļȌ㺬ヸ佈ミ㹼ヸ礘ꗜヘ祠΁ ĵȈ礼΁稀΁磐΁ĮȈ佴ミ礘暼΁禰΁ īȌ㺬ヸ佈ミ㹼ヸ礘ꗜヘ秸΁ ĠȈ秔΁竘΁票΁ŝȈde1adoŖȈ01 ŕȈ佴ミ礘穌΁窈΁ ŎȌ㺬ヸ佈ミ㹼ヸ礘ꗜヘ竐΁ ŇȈ窬΁筰΁稀΁ŀȈ佴ミ礘稤΁笠΁ ŽȌ㺬ヸ佈ミ㹼ヸ礘ꗜヘ筨΁ ŲȈ筄΁簈΁竘΁ůȈ佴ミ礘 矄΁箸΁ ŨȌ㺬ヸ佈ミ㹼ヸ礘ꗜヘ簀΁ šȈ篜΁粠΁筰΁ƚȈ佴ミ礘糄΁籐΁ ƗȌ㺬ヸ佈ミ㹼ヸ礘ꗜヘ粘΁ ƌȈ籴΁結΁簈΁ƉȈdeƄȈ佴ミ礘絴΁紀΁ ƁȌ㺬ヸ佈ミ㹼ヸ礘ꗜヘ絈΁ ƶȈ紤΁縀΁粠΁ƳȈ2016ƮȈ佴ミ礘縤΁綰΁ ƫȌ㺬ヸ佈ミ㹼ヸ礘ꗜヘ緸΁ ƠȈ緔΁纰΁結΁ǝȈaǘȈ佴ミ礘绔΁繠΁ ǕȌ㺬ヸ佈ミ㹼ヸ礘ꗜヘ纨΁ ǊȈ纄΁罰΁縀΁ǇȈpartirǀȈ佴ミ礘&quot;羔΁缠΁ ǽȌ㺬ヸ佈ミ㹼ヸ礘ꗜヘ罨΁ ǲȈ罄΁耠΁纰΁ǯȈdeǪȈ佴ミ礘%聄΁翐΁ ǧȌ㺬ヸ佈ミ㹼ヸ礘ꗜヘ耘΁ ĜȈ翴΁胐΁罰΁ęȈlasĔȈ佴ミ礘)胴΁肀΁ đȌ㺬ヸ佈ミ㹼ヸ礘ꗜヘ胈΁ ĆȈ肤΁膀΁耠΁ăȈ16ľȈ佴ミ礘+膤΁脰΁ ĻȌ㺬ヸ佈ミ㹼ヸ礘ꗜヘ腸΁ İȈ腔΁舰΁胐΁ĭȈ:ĨȈ佴ミ礘,艔΁臠΁ ĥȌ㺬ヸ佈ミ㹼ヸ礘ꗜヘ舨΁ ŚȈ舄΁苠΁膀΁ŗȈ00ŒȈ佴ミ礘/茄΁芐΁ ŏȌ㺬ヸ佈ミ㹼ヸ礘ꗜヘ苘΁ ńȈ芴΁莐΁舰΁ŁȈ&#10;horasżȈ佴ミ礘5莴΁荀΁ ŹȌ㺬ヸ佈ミ㹼ヸ礘ꗜヘ莈΁ ŮȈ荤΁葀΁苠΁ūȈenŦȈ佴ミ礘8葤΁菰΁ ţȌ㺬ヸ佈ミ㹼ヸ礘ꗜヘ萸΁ ƘȈ萔΁蓰΁莐΁ƕȈlasƐȈ佴ミ礘&lt;蔔΁蒠΁ ƍȌ㺬ヸ佈ミ㹼ヸ礘ꗜヘ蓨΁ ƂȈ蓄΁薰΁葀΁ƿȈmarquesinasƸȈ佴ミ礘H藔΁蕠΁ ƵȌ㺬ヸ佈ミ㹼ヸ礘ꗜヘ薨΁ ƪȈ薄΁虰΁蓰΁ƧȈinformativasƠȈ佴ミ礘U蚔΁蘠΁ ǝȌ㺬ヸ佈ミ㹼ヸ礘ꗜヘ虨΁ ǒȈ虄΁蜠΁薰΁ǏȈyǊȈ佴ミ礘W蝄΁蛐΁ ǇȌ㺬ヸ佈ミ㹼ヸ礘ꗜヘ蜘΁ ǼȈ蛴΁蟐΁虰΁ǹȈenǴȈ佴ミ礘Z蟴΁螀΁ ǱȌ㺬ヸ佈ミ㹼ヸ礘ꗜヘ蟈΁ ǦȈ螤΁袀΁蜠΁ǣȈlaĞȈ佴ミ礘]袤΁蠰΁ ěȌ㺬ヸ佈ミ㹼ヸ礘ꗜヘ衸΁ ĐȈ衔΁襀΁蟐΁čȈpáginaĆȈ佴ミ礘d襤΁裰΁ ăȌ㺬ヸ佈ミ㹼ヸ礘ꗜヘ褸΁ ĸȈ褔΁觰΁袀΁ĵȈWebİȈ佴ミ礘h&#10;訔΁覠΁ ĭȌ㺬ヸ佈ミ㹼ヸ礘ꗜヘ觨΁ ĢȈ规΁諸΁襀΁şȈinstitucionalŘȈREGISTROtalŕȈDEL￼na WebŎȈ&#10;ORRHHōȈCONTRATOWebņȈ佴ミ礘誌΁䠰ɞŃȈ䡔ɞ往΁觰΁żȈSUBCRIPCIÒNŹȈ佴ミ礘癄΁譨΁ ŲȌ㺬ヸ佈ミ㹼ヸ礘ꗜヘ彸΁ ūȈ佴ミ礘謜΁谀΁ŤȈdeln List šȌ㺬ヸ佈ミ㹼ヸ礘ꗜヘ豈΁ ƖȈ谤΁賨΁往΁ƓȈ佴ミ礘&#10;Ⓖ΀貘΁ ƌȌ㺬ヸ佈ミ㹼ヸ礘ꗜヘ賠΁ ƅȈ貼΁趀΁豐΁ƾȈ佴ミ礘証΁贰΁ ƻȌ㺬ヸ佈ミ㹼ヸ礘ꗜヘ赸΁ ưȈ赔΁踘΁賨΁ƭȈ佴ミ礘詤΁跈΁ ƦȌ㺬ヸ佈ミ㹼ヸ礘ꗜヘ踐΁ ǟȈ跬΁躰΁趀΁ǘȈ佴ミ礘誤΁蹠΁ ǕȌ㺬ヸ佈ミ㹼ヸ礘ꗜヘ躨΁ ǊȈ躄΁迀΁踘΁ǇȈSuscripciónǀȈ15en ListǽȈdeln ListOǶȈ佴ミ礘䎼၇轰΁ ǳȌ㺬ヸ佈ミ㹼ヸ礘ꗜヘ辸΁ ǨȈ辔΁邘΁躰΁ǥȈAy1ǠȈ佴ミ礘軼΁遈΁ĝȈContrato ĖȌ㺬ヸ佈ミ㹼ヸ礘ꗜヘ邐΁ ďȈ遬΁鄰΁迀΁ĈȈ佴ミ礘軔΁郠΁ ąȌ㺬ヸ佈ミ㹼ヸ礘ꗜヘ鄨΁ ĺȈ鄄΁釈΁邘΁ķȈ佴ミ礘&#10;輤΁酸΁ İȌ㺬ヸ佈ミ㹼ヸ礘ꗜヘ釀΁ ĩȈ醜΁鉠΁鄰΁ĢȈ佴ミ礘逤΁鈐΁ şȌ㺬ヸ佈ミ㹼ヸ礘ꗜヘ鉘΁ ŔȈ鈴΁鍈΁釈΁őȈCronogramaoŊȈpartirotoŇȈ佴ミ礘迤΁鋸΁ ŀȌ㺬ヸ佈ミ㹼ヸ礘ꗜヘ鍀΁ ŹȈ錜΁鏠΁鉠΁ŲȈ佴ミ礘銬΁鎐΁ ůȌ㺬ヸ佈ミ㹼ヸ礘ꗜヘ鏘΁ ŤȈ鎴΁鑸΁鍈΁šȈ佴ミ礘&#10;诜΁鐨΁ ƚȌ㺬ヸ佈ミ㹼ヸ礘ꗜヘ鑰΁ ƓȈ鑌΁锐΁鏠΁ƌȈ佴ミ礘䞌ɞ铀΁ ƉȌ㺬ヸ佈ミ㹼ヸ礘ꗜヘ锈΁ ƾȈ铤΁閨΁鑸΁ƻȈ佴ミ礘闌΁镘΁ ƴȌ㺬ヸ佈ミ㹼ヸ礘ꗜヘ閠΁ ƭȈ镼΁陘΁锐΁ƦȈdeƥȈ佴ミ礘 陼΁阈΁ ǞȌ㺬ヸ佈ミ㹼ヸ礘ꗜヘ限΁ ǗȈ阬΁霘΁閨΁ǐȈNoviembreǍȈ佴ミ礘霼΁雈΁ ǆȌ㺬ヸ佈ミ㹼ヸ礘ꗜヘ霐΁ ǿȈ雬΁韈΁陘΁ǸȈdelǷȈ佴ミ礘&quot;韬΁靸΁ ǰȌ㺬ヸ佈ミ㹼ヸ礘ꗜヘ韀΁ ǩȈ鞜΁餐΁霘΁ǢȈ2016ǡȈes1ĜȈ&#10;ORRHHěȈ&#10;y1ĖȈefectuaráneēȈadjuntoeČȈ佴ミ礘頜΁飀΁ ĉȌ㺬ヸ佈ミ㹼ヸ礘ꗜヘ餈΁ ľȈ飤΁駐΁韈΁ĻȈEl11ĴȈ佴ミ礘頴΁馀΁ ıȌ㺬ヸ佈ミ㹼ヸ礘ꗜヘ駈΁ ĦȈ馤΁驨΁餐΁ģȈ佴ミ礘餴΁騘΁ ŜȌ㺬ヸ佈ミ㹼ヸ礘ꗜヘ驠΁ ŕȈ騼΁鬀΁駐΁ŎȈ佴ミ礘&#10;銄΁骰΁ ŋȌ㺬ヸ佈ミ㹼ヸ礘ꗜヘ髸΁ ŀȈ體΁鮘΁驨΁ŽȈ佴ミ礘顴΁魈΁ ŶȌ㺬ヸ佈ミ㹼ヸ礘ꗜヘ鮐΁ ůȈ魬΁鰰΁鬀΁ŨȈ佴ミ礘頄΁鯠΁ ťȌ㺬ヸ佈ミ㹼ヸ礘ꗜヘ鰨΁ ƚȈ鰄΁鳈΁鮘΁ƗȈ佴ミ礘 鳬΁鱸΁ ƐȌ㺬ヸ佈ミ㹼ヸ礘ꗜヘ鳀΁ ƉȈ鲜΁鶈΁鰰΁ƂȈtentativoƿȈ佴ミ礘#鶬΁鴸΁ ƸȌ㺬ヸ佈ミ㹼ヸ礘ꗜヘ鶀΁ ƱȈ鵜΁鸸΁鳈΁ƪȈ,ƩȈ佴ミ礘%鹜΁鷨΁ ƢȌ㺬ヸ佈ミ㹼ヸ礘ꗜヘ鸰΁ ǛȈ鸌΁黸΁鶈΁ǔȈsujetoǑȈ佴ミ礘,鼜΁麨΁ ǊȌ㺬ヸ佈ミ㹼ヸ礘ꗜヘ黰΁ ǃȈ黌΁龨΁鸸΁ǼȈaǻȈ佴ミ礘.鿌΁齘΁ ǴȌ㺬ヸ佈ミ㹼ヸ礘ꗜヘ龠΁ ǭȈ齼΁ꁨ΁黸΁ǦȈvariacionesǣȈ佴ミ礘:ꂌ΁ꀘ΁ ĜȌ㺬ヸ佈ミ㹼ヸ礘ꗜヘꁠ΁ ĕȈꀼ΁ꄘ΁龨΁ĎȈquečȈ佴ミ礘&gt;ꄼ΁ꃈ΁ ĆȌ㺬ヸ佈ミ㹼ヸ礘ꗜヘꄐ΁ ĿȈꃬ΁ꇈ΁ꁨ΁ĸȈseķȈ佴ミ礘Aꇬ΁ꅸ΁ İȌ㺬ヸ佈ミ㹼ヸ礘ꗜヘꇀ΁ ĩȈꆜ΁ꉸ΁ꄘ΁ĢȈ&#10;daránġȈ佴ミ礘Gꊜ΁ꈨ΁ ŚȌ㺬ヸ佈ミ㹼ヸ礘ꗜヘꉰ΁ œȈꉌ΁ꌨ΁ꇈ΁ŌȈaŋȈ佴ミ礘Iꍌ΁ꋘ΁ ńȌ㺬ヸ佈ミ㹼ヸ礘ꗜヘꌠ΁ ŽȈꋼ΁ꏨ΁ꉸ΁ŶȈconocerųȈ佴ミ礘Q&#10;ꐌ΁ꎘ΁ ŬȌ㺬ヸ佈ミ㹼ヸ礘ꗜヘꏠ΁ ťȈꎼ΁꒨΁ꌨ΁ƞȈoportunamenteƛȈ佴ミ礘^꓌΁ꑘ΁ ƔȌ㺬ヸ佈ミ㹼ヸ礘ꗜヘ꒠΁ ƍȈꑼ΁ꕘ΁ꏨ΁ƆȈ.ƅȈ佴ミ礘_ꕼ΁ꔈ΁ ƾȌ㺬ヸ佈ミ㹼ヸ礘ꗜヘꕐ΁ ƷȈꔬ΁ꚰ΁꒨΁ưȈ&#10;ƯȈseánƪȈlasƩȈ&#10;TodasnamenteƢȈpublicacionesǟȈdeen ListǘȈ佴ミ礘ꗄ΁Ꙡ΁ ǕȌ㺬ヸ佈ミ㹼ヸ礘ꗜヘꚨ΁ ǊȈꚄ΁Ꝉ΁ꕘ΁ǇȈ佴ミ礘ꖬ΁꛸΁ ǀȌ㺬ヸ佈ミ㹼ヸ礘ꗜヘꝀ΁ ǹȈꜜ΁꟠΁ꚰ΁ǲȈ佴ミ礘&#10;ꗬ΁Ꞑ΁ ǯȌ㺬ヸ佈ミ㹼ヸ礘ꗜヘꟘ΁ ǤȈꞴ΁꡸΁Ꝉ΁ǡȈ佴ミ礘ꖔ΁꠨΁ ĚȌ㺬ヸ佈ミ㹼ヸ礘ꗜヘꡰ΁ ēȈꡌ΁ꤐ΁꟠΁ČȈ佴ミ礘&#10;題΁ꣀ΁ ĉȌ㺬ヸ佈ミ㹼ヸ礘ꗜヘ꤈΁ ľȈ꣤΁ꦨ΁꡸΁ĻȈ佴ミ礘'䦌ɞ꥘΁ ĴȌ㺬ヸ佈ミ㹼ヸ礘ꗜヘꦠ΁ ĭȈꥼ΁ꩀ΁ꤐ΁ĦȈ佴ミ礘*ꩤ΁꧰΁ ģȌ㺬ヸ佈ミ㹼ヸ礘ꗜヘ꨸΁ ŘȈꨔ΁꫰΁ꦨ΁ŕȈlaŐȈ佴ミ礘-ꬔ΁ꪠ΁ ōȌ㺬ヸ佈ミ㹼ヸ礘ꗜヘꫨ΁ łȈ꫄΁ꮰ΁ꩀ΁ſȈUnidadŸȈ佴ミ礘4ꯔ΁ꭠ΁ ŵȌ㺬ヸ佈ミ㹼ヸ礘ꗜヘꮨ΁ ŪȈꮄ΁걠΁꫰΁ŧȈdeŢȈ佴ミ礘7겄΁감΁ ƟȌ㺬ヸ佈ミ㹼ヸ礘ꗜヘ걘΁ ƔȈ갴΁괠΁ꮰ΁ƑȈRecursosƊȈ佴ミ礘@굄΁곐΁ ƇȌ㺬ヸ佈ミ㹼ヸ礘ꗜヘ괘΁ ƼȈ곴΁균΁걠΁ƹȈHumanosƲȈ佴ミ礘H긄΁궐΁ ƯȌ㺬ヸ佈ミ㹼ヸ礘ꗜヘ귘΁ ƤȈ궴΁꺐΁괠΁ơȈyǜȈ佴ミ礘J꺴΁김΁ ǙȌ㺬ヸ佈ミ㹼ヸ礘ꗜヘ꺈΁ ǎȈ깤΁꽀΁균΁ǋȈ&#10;otrosǆȈ佴ミ礘P꽤΁껰΁ ǃȌ㺬ヸ佈ミ㹼ヸ礘ꗜヘ꼸΁ ǸȈ꼔΁뀀΁꺐΁ǵȈlugaresǮȈ佴ミ礘X뀤΁꾰΁ ǫȌ㺬ヸ佈ミ㹼ヸ礘ꗜヘ꿸΁ ǠȈ꿔΁냀΁꽀΁ĝȈpertinentesĖȈ佴ミ礘c냤΁끰΁ ēȌ㺬ヸ佈ミ㹼ヸ礘ꗜヘ낸΁ ĈȈ낔΁녰΁뀀΁ąȈ.ĀȈ佴ミ礘d놔΁넠΁ ĽȌ㺬ヸ佈ミ㹼ヸ礘ꗜヘ녨΁ ĲȈ년΁님΁냀΁įȈ&#10;ĪȈSGGIĩȈ–rtinentes.ĢȈSubgerenciaşȈ&#10;ORRHHListŘȈ佴ミ礘놬΁늈΁ŕȈ灤၇ᡀ΁렰၎S&#10; ŎȌ㺬ヸ佈ミ㹼ヸ礘ꗜヘ닐΁ ŇȈ늬΁데΁녰΁ŀȈ佴ミ礘뇄΁댠΁ ŽȌ㺬ヸ佈ミ㹼ヸ礘ꗜヘ덨΁ ŲȈ덄΁됈΁님΁ůȈ佴ミ礘뇬΁뎸΁ ŨȌ㺬ヸ佈ミ㹼ヸ礘ꗜヘ됀΁ šȈ돜΁뒠΁데΁ƚȈ佴ミ礘ꘔ΁두΁ ƗȌ㺬ヸ佈ミ㹼ヸ礘ꗜヘ뒘΁ ƌȈ둴΁딸΁됈΁ƉȈ佴ミ礘땜΁듨΁ ƂȌ㺬ヸ佈ミ㹼ヸ礘ꗜヘ따΁ ƻȈ딌΁뗸"/>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753556" w:rsidRDefault="00753556" w:rsidP="00753556">
      <w:pPr>
        <w:pStyle w:val="Sinespaciado"/>
        <w:jc w:val="both"/>
        <w:rPr>
          <w:rFonts w:ascii="Arial" w:hAnsi="Arial" w:cs="Arial"/>
          <w:sz w:val="20"/>
          <w:szCs w:val="20"/>
        </w:rPr>
      </w:pPr>
    </w:p>
    <w:p w:rsidR="00753556" w:rsidRDefault="00753556" w:rsidP="0075355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53556" w:rsidRPr="00E1068C" w:rsidTr="00B65B47">
        <w:tc>
          <w:tcPr>
            <w:tcW w:w="5103" w:type="dxa"/>
            <w:gridSpan w:val="2"/>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PUNTAJE MÁXIMO</w:t>
            </w:r>
          </w:p>
        </w:tc>
      </w:tr>
      <w:tr w:rsidR="00753556" w:rsidRPr="00E1068C" w:rsidTr="00B65B47">
        <w:tc>
          <w:tcPr>
            <w:tcW w:w="5103" w:type="dxa"/>
            <w:gridSpan w:val="2"/>
          </w:tcPr>
          <w:p w:rsidR="00753556" w:rsidRPr="00E1068C" w:rsidRDefault="00753556" w:rsidP="00B65B47">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753556" w:rsidRPr="00E1068C" w:rsidRDefault="00753556" w:rsidP="00B65B47">
            <w:pPr>
              <w:jc w:val="center"/>
              <w:rPr>
                <w:rFonts w:ascii="Arial" w:hAnsi="Arial" w:cs="Arial"/>
                <w:b/>
                <w:sz w:val="18"/>
                <w:szCs w:val="18"/>
              </w:rPr>
            </w:pPr>
          </w:p>
        </w:tc>
      </w:tr>
      <w:tr w:rsidR="00753556" w:rsidRPr="00E1068C" w:rsidTr="00B65B47">
        <w:tc>
          <w:tcPr>
            <w:tcW w:w="5103" w:type="dxa"/>
            <w:gridSpan w:val="2"/>
          </w:tcPr>
          <w:p w:rsidR="00753556" w:rsidRPr="00E1068C" w:rsidRDefault="00753556" w:rsidP="00B65B47">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753556" w:rsidRPr="00E1068C" w:rsidRDefault="00753556" w:rsidP="00B65B47">
            <w:pPr>
              <w:jc w:val="center"/>
              <w:rPr>
                <w:rFonts w:ascii="Arial" w:hAnsi="Arial" w:cs="Arial"/>
                <w:b/>
                <w:sz w:val="18"/>
                <w:szCs w:val="18"/>
              </w:rPr>
            </w:pPr>
          </w:p>
        </w:tc>
      </w:tr>
      <w:tr w:rsidR="00753556" w:rsidRPr="00E1068C" w:rsidTr="00B65B47">
        <w:trPr>
          <w:trHeight w:val="105"/>
        </w:trPr>
        <w:tc>
          <w:tcPr>
            <w:tcW w:w="5103" w:type="dxa"/>
            <w:gridSpan w:val="2"/>
          </w:tcPr>
          <w:p w:rsidR="00753556" w:rsidRPr="00E1068C" w:rsidRDefault="00753556" w:rsidP="00B65B47">
            <w:pPr>
              <w:jc w:val="both"/>
              <w:rPr>
                <w:rFonts w:ascii="Arial" w:hAnsi="Arial" w:cs="Arial"/>
                <w:b/>
                <w:sz w:val="18"/>
                <w:szCs w:val="18"/>
              </w:rPr>
            </w:pPr>
            <w:r w:rsidRPr="00E1068C">
              <w:rPr>
                <w:rFonts w:ascii="Arial" w:hAnsi="Arial" w:cs="Arial"/>
                <w:b/>
                <w:sz w:val="18"/>
                <w:szCs w:val="18"/>
              </w:rPr>
              <w:t>EVALUACIÓN DE CONOCIMIENTOS</w:t>
            </w:r>
          </w:p>
        </w:tc>
        <w:tc>
          <w:tcPr>
            <w:tcW w:w="900" w:type="dxa"/>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50%</w:t>
            </w:r>
          </w:p>
        </w:tc>
        <w:tc>
          <w:tcPr>
            <w:tcW w:w="1260" w:type="dxa"/>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26</w:t>
            </w:r>
          </w:p>
        </w:tc>
        <w:tc>
          <w:tcPr>
            <w:tcW w:w="1101" w:type="dxa"/>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50</w:t>
            </w:r>
          </w:p>
        </w:tc>
      </w:tr>
      <w:tr w:rsidR="00753556" w:rsidRPr="00E1068C" w:rsidTr="00B65B47">
        <w:tc>
          <w:tcPr>
            <w:tcW w:w="5103" w:type="dxa"/>
            <w:gridSpan w:val="2"/>
          </w:tcPr>
          <w:p w:rsidR="00753556" w:rsidRPr="00E1068C" w:rsidRDefault="00753556" w:rsidP="00B65B47">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30%</w:t>
            </w:r>
          </w:p>
        </w:tc>
        <w:tc>
          <w:tcPr>
            <w:tcW w:w="1260" w:type="dxa"/>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18</w:t>
            </w:r>
          </w:p>
        </w:tc>
        <w:tc>
          <w:tcPr>
            <w:tcW w:w="1101" w:type="dxa"/>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30</w:t>
            </w:r>
          </w:p>
        </w:tc>
      </w:tr>
      <w:tr w:rsidR="00753556" w:rsidRPr="00E1068C" w:rsidTr="00B65B47">
        <w:tc>
          <w:tcPr>
            <w:tcW w:w="392" w:type="dxa"/>
          </w:tcPr>
          <w:p w:rsidR="00753556" w:rsidRPr="00E1068C" w:rsidRDefault="00753556" w:rsidP="00B65B47">
            <w:pPr>
              <w:rPr>
                <w:rFonts w:ascii="Arial" w:hAnsi="Arial" w:cs="Arial"/>
                <w:sz w:val="18"/>
                <w:szCs w:val="18"/>
              </w:rPr>
            </w:pPr>
            <w:r w:rsidRPr="00E1068C">
              <w:rPr>
                <w:rFonts w:ascii="Arial" w:hAnsi="Arial" w:cs="Arial"/>
                <w:sz w:val="18"/>
                <w:szCs w:val="18"/>
              </w:rPr>
              <w:t>a.</w:t>
            </w:r>
          </w:p>
        </w:tc>
        <w:tc>
          <w:tcPr>
            <w:tcW w:w="4711" w:type="dxa"/>
          </w:tcPr>
          <w:p w:rsidR="00753556" w:rsidRPr="00E1068C" w:rsidRDefault="00753556" w:rsidP="00B65B47">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753556" w:rsidRPr="00E1068C" w:rsidRDefault="00753556" w:rsidP="00B65B47">
            <w:pPr>
              <w:jc w:val="center"/>
              <w:rPr>
                <w:rFonts w:ascii="Arial" w:hAnsi="Arial" w:cs="Arial"/>
                <w:sz w:val="18"/>
                <w:szCs w:val="18"/>
              </w:rPr>
            </w:pPr>
          </w:p>
        </w:tc>
        <w:tc>
          <w:tcPr>
            <w:tcW w:w="1260" w:type="dxa"/>
            <w:shd w:val="clear" w:color="auto" w:fill="BFBFBF"/>
            <w:vAlign w:val="center"/>
          </w:tcPr>
          <w:p w:rsidR="00753556" w:rsidRPr="00E1068C" w:rsidRDefault="00753556" w:rsidP="00B65B47">
            <w:pPr>
              <w:jc w:val="center"/>
              <w:rPr>
                <w:rFonts w:ascii="Arial" w:hAnsi="Arial" w:cs="Arial"/>
                <w:sz w:val="18"/>
                <w:szCs w:val="18"/>
              </w:rPr>
            </w:pPr>
          </w:p>
        </w:tc>
        <w:tc>
          <w:tcPr>
            <w:tcW w:w="1101" w:type="dxa"/>
            <w:shd w:val="clear" w:color="auto" w:fill="BFBFBF"/>
            <w:vAlign w:val="center"/>
          </w:tcPr>
          <w:p w:rsidR="00753556" w:rsidRPr="00E1068C" w:rsidRDefault="00753556" w:rsidP="00B65B47">
            <w:pPr>
              <w:jc w:val="center"/>
              <w:rPr>
                <w:rFonts w:ascii="Arial" w:hAnsi="Arial" w:cs="Arial"/>
                <w:sz w:val="18"/>
                <w:szCs w:val="18"/>
              </w:rPr>
            </w:pPr>
          </w:p>
        </w:tc>
      </w:tr>
      <w:tr w:rsidR="00753556" w:rsidRPr="00E1068C" w:rsidTr="00B65B47">
        <w:tc>
          <w:tcPr>
            <w:tcW w:w="392" w:type="dxa"/>
          </w:tcPr>
          <w:p w:rsidR="00753556" w:rsidRPr="00E1068C" w:rsidRDefault="00753556" w:rsidP="00B65B47">
            <w:pPr>
              <w:jc w:val="both"/>
              <w:rPr>
                <w:rFonts w:ascii="Arial" w:hAnsi="Arial" w:cs="Arial"/>
                <w:sz w:val="18"/>
                <w:szCs w:val="18"/>
              </w:rPr>
            </w:pPr>
            <w:r w:rsidRPr="00E1068C">
              <w:rPr>
                <w:rFonts w:ascii="Arial" w:hAnsi="Arial" w:cs="Arial"/>
                <w:sz w:val="18"/>
                <w:szCs w:val="18"/>
              </w:rPr>
              <w:t>b.</w:t>
            </w:r>
          </w:p>
        </w:tc>
        <w:tc>
          <w:tcPr>
            <w:tcW w:w="4711" w:type="dxa"/>
          </w:tcPr>
          <w:p w:rsidR="00753556" w:rsidRPr="00E1068C" w:rsidRDefault="00753556" w:rsidP="00B65B47">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753556" w:rsidRPr="00E1068C" w:rsidRDefault="00753556" w:rsidP="00B65B47">
            <w:pPr>
              <w:jc w:val="center"/>
              <w:rPr>
                <w:rFonts w:ascii="Arial" w:hAnsi="Arial" w:cs="Arial"/>
                <w:sz w:val="18"/>
                <w:szCs w:val="18"/>
              </w:rPr>
            </w:pPr>
          </w:p>
        </w:tc>
        <w:tc>
          <w:tcPr>
            <w:tcW w:w="1260" w:type="dxa"/>
            <w:shd w:val="clear" w:color="auto" w:fill="BFBFBF"/>
            <w:vAlign w:val="center"/>
          </w:tcPr>
          <w:p w:rsidR="00753556" w:rsidRPr="00E1068C" w:rsidRDefault="00753556" w:rsidP="00B65B47">
            <w:pPr>
              <w:jc w:val="center"/>
              <w:rPr>
                <w:rFonts w:ascii="Arial" w:hAnsi="Arial" w:cs="Arial"/>
                <w:sz w:val="18"/>
                <w:szCs w:val="18"/>
              </w:rPr>
            </w:pPr>
          </w:p>
        </w:tc>
        <w:tc>
          <w:tcPr>
            <w:tcW w:w="1101" w:type="dxa"/>
            <w:shd w:val="clear" w:color="auto" w:fill="BFBFBF"/>
            <w:vAlign w:val="center"/>
          </w:tcPr>
          <w:p w:rsidR="00753556" w:rsidRPr="00E1068C" w:rsidRDefault="00753556" w:rsidP="00B65B47">
            <w:pPr>
              <w:jc w:val="center"/>
              <w:rPr>
                <w:rFonts w:ascii="Arial" w:hAnsi="Arial" w:cs="Arial"/>
                <w:sz w:val="18"/>
                <w:szCs w:val="18"/>
              </w:rPr>
            </w:pPr>
          </w:p>
        </w:tc>
      </w:tr>
      <w:tr w:rsidR="00753556" w:rsidRPr="00E1068C" w:rsidTr="00B65B47">
        <w:tc>
          <w:tcPr>
            <w:tcW w:w="392" w:type="dxa"/>
          </w:tcPr>
          <w:p w:rsidR="00753556" w:rsidRPr="00E1068C" w:rsidRDefault="00753556" w:rsidP="00B65B47">
            <w:pPr>
              <w:jc w:val="both"/>
              <w:rPr>
                <w:rFonts w:ascii="Arial" w:hAnsi="Arial" w:cs="Arial"/>
                <w:sz w:val="18"/>
                <w:szCs w:val="18"/>
              </w:rPr>
            </w:pPr>
            <w:r w:rsidRPr="00E1068C">
              <w:rPr>
                <w:rFonts w:ascii="Arial" w:hAnsi="Arial" w:cs="Arial"/>
                <w:sz w:val="18"/>
                <w:szCs w:val="18"/>
              </w:rPr>
              <w:t>c.</w:t>
            </w:r>
          </w:p>
        </w:tc>
        <w:tc>
          <w:tcPr>
            <w:tcW w:w="4711" w:type="dxa"/>
          </w:tcPr>
          <w:p w:rsidR="00753556" w:rsidRPr="00E1068C" w:rsidRDefault="00753556" w:rsidP="00B65B47">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753556" w:rsidRPr="00E1068C" w:rsidRDefault="00753556" w:rsidP="00B65B47">
            <w:pPr>
              <w:jc w:val="center"/>
              <w:rPr>
                <w:rFonts w:ascii="Arial" w:hAnsi="Arial" w:cs="Arial"/>
                <w:sz w:val="18"/>
                <w:szCs w:val="18"/>
              </w:rPr>
            </w:pPr>
          </w:p>
        </w:tc>
        <w:tc>
          <w:tcPr>
            <w:tcW w:w="1260" w:type="dxa"/>
            <w:shd w:val="clear" w:color="auto" w:fill="BFBFBF"/>
            <w:vAlign w:val="center"/>
          </w:tcPr>
          <w:p w:rsidR="00753556" w:rsidRPr="00E1068C" w:rsidRDefault="00753556" w:rsidP="00B65B47">
            <w:pPr>
              <w:jc w:val="center"/>
              <w:rPr>
                <w:rFonts w:ascii="Arial" w:hAnsi="Arial" w:cs="Arial"/>
                <w:sz w:val="18"/>
                <w:szCs w:val="18"/>
              </w:rPr>
            </w:pPr>
          </w:p>
        </w:tc>
        <w:tc>
          <w:tcPr>
            <w:tcW w:w="1101" w:type="dxa"/>
            <w:shd w:val="clear" w:color="auto" w:fill="BFBFBF"/>
            <w:vAlign w:val="center"/>
          </w:tcPr>
          <w:p w:rsidR="00753556" w:rsidRPr="00E1068C" w:rsidRDefault="00753556" w:rsidP="00B65B47">
            <w:pPr>
              <w:jc w:val="center"/>
              <w:rPr>
                <w:rFonts w:ascii="Arial" w:hAnsi="Arial" w:cs="Arial"/>
                <w:sz w:val="18"/>
                <w:szCs w:val="18"/>
              </w:rPr>
            </w:pPr>
          </w:p>
        </w:tc>
      </w:tr>
      <w:tr w:rsidR="00753556" w:rsidRPr="00E1068C" w:rsidTr="00B65B47">
        <w:tc>
          <w:tcPr>
            <w:tcW w:w="5103" w:type="dxa"/>
            <w:gridSpan w:val="2"/>
            <w:vAlign w:val="center"/>
          </w:tcPr>
          <w:p w:rsidR="00753556" w:rsidRPr="00E1068C" w:rsidRDefault="00753556" w:rsidP="00B65B47">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20</w:t>
            </w:r>
          </w:p>
        </w:tc>
      </w:tr>
      <w:tr w:rsidR="00753556" w:rsidRPr="00E1068C" w:rsidTr="00B65B47">
        <w:trPr>
          <w:trHeight w:val="339"/>
        </w:trPr>
        <w:tc>
          <w:tcPr>
            <w:tcW w:w="5103" w:type="dxa"/>
            <w:gridSpan w:val="2"/>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753556" w:rsidRPr="00E1068C" w:rsidRDefault="00753556" w:rsidP="00B65B47">
            <w:pPr>
              <w:jc w:val="center"/>
              <w:rPr>
                <w:rFonts w:ascii="Arial" w:hAnsi="Arial" w:cs="Arial"/>
                <w:b/>
                <w:sz w:val="18"/>
                <w:szCs w:val="18"/>
              </w:rPr>
            </w:pPr>
            <w:r w:rsidRPr="00E1068C">
              <w:rPr>
                <w:rFonts w:ascii="Arial" w:hAnsi="Arial" w:cs="Arial"/>
                <w:b/>
                <w:sz w:val="18"/>
                <w:szCs w:val="18"/>
              </w:rPr>
              <w:t>100</w:t>
            </w:r>
          </w:p>
        </w:tc>
      </w:tr>
    </w:tbl>
    <w:p w:rsidR="00753556" w:rsidRDefault="00753556" w:rsidP="00BB4198">
      <w:pPr>
        <w:tabs>
          <w:tab w:val="left" w:pos="2985"/>
        </w:tabs>
        <w:jc w:val="both"/>
      </w:pPr>
    </w:p>
    <w:bookmarkEnd w:id="7"/>
    <w:p w:rsidR="00BB4198" w:rsidRDefault="00BB4198" w:rsidP="00BB4198">
      <w:pPr>
        <w:ind w:left="720"/>
        <w:jc w:val="both"/>
        <w:rPr>
          <w:rFonts w:ascii="Arial" w:hAnsi="Arial" w:cs="Arial"/>
          <w:sz w:val="20"/>
          <w:szCs w:val="20"/>
          <w:lang w:val="es-MX"/>
        </w:rPr>
      </w:pPr>
      <w:r>
        <w:rPr>
          <w:rFonts w:ascii="Arial" w:hAnsi="Arial" w:cs="Arial"/>
          <w:sz w:val="20"/>
          <w:szCs w:val="20"/>
          <w:lang w:val="es-MX"/>
        </w:rPr>
        <w:t>(</w:t>
      </w:r>
      <w:r w:rsidR="0064188E">
        <w:rPr>
          <w:rFonts w:ascii="Arial" w:hAnsi="Arial" w:cs="Arial"/>
          <w:sz w:val="20"/>
          <w:szCs w:val="20"/>
          <w:lang w:val="es-MX"/>
        </w:rPr>
        <w:t>*) Para</w:t>
      </w:r>
      <w:r>
        <w:rPr>
          <w:rFonts w:ascii="Arial" w:hAnsi="Arial" w:cs="Arial"/>
          <w:sz w:val="20"/>
          <w:szCs w:val="20"/>
          <w:lang w:val="es-MX"/>
        </w:rPr>
        <w:t xml:space="preserve"> cada proceso convocado se deberá establecer el puntaje mínimo que será la sumatoria del puntaje asignado a los criterios de menor valoración planteado en cada factor de evaluación.</w:t>
      </w:r>
    </w:p>
    <w:p w:rsidR="00BB4198" w:rsidRDefault="00BB4198" w:rsidP="00BB4198">
      <w:pPr>
        <w:ind w:left="720"/>
        <w:jc w:val="both"/>
        <w:rPr>
          <w:rFonts w:ascii="Arial" w:hAnsi="Arial" w:cs="Arial"/>
          <w:sz w:val="20"/>
          <w:szCs w:val="20"/>
          <w:lang w:val="es-MX"/>
        </w:rPr>
      </w:pPr>
    </w:p>
    <w:p w:rsidR="00BB4198" w:rsidRDefault="00BB4198" w:rsidP="00BB4198">
      <w:pPr>
        <w:rPr>
          <w:rFonts w:ascii="Arial" w:hAnsi="Arial" w:cs="Arial"/>
          <w:b/>
          <w:color w:val="000000"/>
          <w:sz w:val="20"/>
          <w:szCs w:val="20"/>
          <w:lang w:val="es-MX"/>
        </w:rPr>
      </w:pPr>
      <w:bookmarkStart w:id="8" w:name="_PictureBullets"/>
      <w:bookmarkEnd w:id="8"/>
      <w:r>
        <w:rPr>
          <w:rFonts w:ascii="Arial" w:hAnsi="Arial" w:cs="Arial"/>
          <w:b/>
          <w:color w:val="000000"/>
          <w:sz w:val="20"/>
          <w:szCs w:val="20"/>
          <w:lang w:val="es-MX"/>
        </w:rPr>
        <w:t xml:space="preserve">VIII. </w:t>
      </w:r>
      <w:r>
        <w:rPr>
          <w:rFonts w:ascii="Arial" w:hAnsi="Arial" w:cs="Arial"/>
          <w:b/>
          <w:color w:val="000000"/>
          <w:sz w:val="20"/>
          <w:szCs w:val="20"/>
          <w:lang w:val="es-MX"/>
        </w:rPr>
        <w:tab/>
        <w:t>DOCUMENTACIÓN A PRESENTAR</w:t>
      </w:r>
    </w:p>
    <w:p w:rsidR="00BB4198" w:rsidRDefault="00BB4198" w:rsidP="00BB4198">
      <w:pPr>
        <w:rPr>
          <w:rFonts w:ascii="Arial" w:hAnsi="Arial" w:cs="Arial"/>
          <w:b/>
          <w:color w:val="000000"/>
          <w:sz w:val="20"/>
          <w:szCs w:val="20"/>
          <w:lang w:val="es-MX"/>
        </w:rPr>
      </w:pPr>
    </w:p>
    <w:p w:rsidR="00BB4198" w:rsidRDefault="00BB4198" w:rsidP="00BB4198">
      <w:pPr>
        <w:numPr>
          <w:ilvl w:val="3"/>
          <w:numId w:val="5"/>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 xml:space="preserve"> De la presentación de la Hoja de Vida</w:t>
      </w:r>
    </w:p>
    <w:p w:rsidR="00BB4198" w:rsidRDefault="00BB4198" w:rsidP="00BB4198">
      <w:pPr>
        <w:tabs>
          <w:tab w:val="left" w:pos="264"/>
          <w:tab w:val="left" w:pos="720"/>
        </w:tabs>
        <w:ind w:left="264"/>
        <w:rPr>
          <w:rFonts w:ascii="Arial" w:hAnsi="Arial" w:cs="Arial"/>
          <w:b/>
          <w:color w:val="000000"/>
          <w:sz w:val="20"/>
          <w:szCs w:val="20"/>
          <w:lang w:val="es-MX"/>
        </w:rPr>
      </w:pPr>
    </w:p>
    <w:p w:rsidR="00BB4198" w:rsidRDefault="00BB4198" w:rsidP="00BB4198">
      <w:pPr>
        <w:numPr>
          <w:ilvl w:val="0"/>
          <w:numId w:val="3"/>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BB4198" w:rsidRDefault="00BB4198" w:rsidP="00BB4198">
      <w:pPr>
        <w:numPr>
          <w:ilvl w:val="0"/>
          <w:numId w:val="3"/>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Los documentos presentados por los postulantes no serán devueltos.</w:t>
      </w:r>
    </w:p>
    <w:p w:rsidR="00753556" w:rsidRDefault="00753556">
      <w:pPr>
        <w:suppressAutoHyphens w:val="0"/>
        <w:spacing w:after="160" w:line="259" w:lineRule="auto"/>
        <w:rPr>
          <w:rFonts w:ascii="Arial" w:hAnsi="Arial" w:cs="Arial"/>
          <w:color w:val="000000"/>
          <w:sz w:val="20"/>
          <w:szCs w:val="20"/>
          <w:lang w:val="es-MX"/>
        </w:rPr>
      </w:pPr>
      <w:r>
        <w:rPr>
          <w:rFonts w:ascii="Arial" w:hAnsi="Arial" w:cs="Arial"/>
          <w:color w:val="000000"/>
          <w:sz w:val="20"/>
          <w:szCs w:val="20"/>
          <w:lang w:val="es-MX"/>
        </w:rPr>
        <w:br w:type="page"/>
      </w:r>
    </w:p>
    <w:p w:rsidR="00BB4198" w:rsidRDefault="00BB4198" w:rsidP="00BB4198">
      <w:pPr>
        <w:tabs>
          <w:tab w:val="left" w:pos="1080"/>
        </w:tabs>
        <w:jc w:val="both"/>
        <w:rPr>
          <w:rFonts w:ascii="Arial" w:hAnsi="Arial" w:cs="Arial"/>
          <w:color w:val="000000"/>
          <w:sz w:val="20"/>
          <w:szCs w:val="20"/>
          <w:lang w:val="es-MX"/>
        </w:rPr>
      </w:pPr>
    </w:p>
    <w:p w:rsidR="00BB4198" w:rsidRDefault="00BB4198" w:rsidP="00BB4198">
      <w:pPr>
        <w:numPr>
          <w:ilvl w:val="3"/>
          <w:numId w:val="5"/>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Documentación adicional</w:t>
      </w:r>
    </w:p>
    <w:p w:rsidR="00BB4198" w:rsidRDefault="00BB4198" w:rsidP="00BB4198">
      <w:pPr>
        <w:tabs>
          <w:tab w:val="left" w:pos="756"/>
          <w:tab w:val="left" w:pos="2831"/>
          <w:tab w:val="left" w:pos="3287"/>
          <w:tab w:val="left" w:pos="3701"/>
        </w:tabs>
        <w:ind w:left="360"/>
        <w:rPr>
          <w:rFonts w:ascii="Arial" w:hAnsi="Arial" w:cs="Arial"/>
          <w:b/>
          <w:color w:val="000000"/>
          <w:sz w:val="20"/>
          <w:szCs w:val="20"/>
          <w:lang w:val="es-MX"/>
        </w:rPr>
      </w:pPr>
    </w:p>
    <w:p w:rsidR="00BB4198" w:rsidRPr="008B2ACF" w:rsidRDefault="00BB4198" w:rsidP="00BB4198">
      <w:pPr>
        <w:numPr>
          <w:ilvl w:val="3"/>
          <w:numId w:val="8"/>
        </w:numPr>
        <w:tabs>
          <w:tab w:val="num" w:pos="993"/>
        </w:tabs>
        <w:ind w:left="993" w:hanging="284"/>
        <w:jc w:val="both"/>
        <w:rPr>
          <w:rFonts w:ascii="Arial" w:hAnsi="Arial" w:cs="Arial"/>
          <w:sz w:val="20"/>
          <w:szCs w:val="20"/>
        </w:rPr>
      </w:pPr>
      <w:r w:rsidRPr="008B2AC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B4198" w:rsidRPr="008B2ACF" w:rsidRDefault="00753556" w:rsidP="00BB4198">
      <w:pPr>
        <w:numPr>
          <w:ilvl w:val="3"/>
          <w:numId w:val="8"/>
        </w:numPr>
        <w:tabs>
          <w:tab w:val="num" w:pos="993"/>
        </w:tabs>
        <w:ind w:left="993" w:hanging="284"/>
        <w:jc w:val="both"/>
        <w:rPr>
          <w:rFonts w:ascii="Arial" w:hAnsi="Arial" w:cs="Arial"/>
          <w:sz w:val="20"/>
          <w:szCs w:val="20"/>
        </w:rPr>
      </w:pPr>
      <w:r>
        <w:rPr>
          <w:rFonts w:ascii="Arial" w:hAnsi="Arial" w:cs="Arial"/>
          <w:sz w:val="20"/>
          <w:szCs w:val="20"/>
        </w:rPr>
        <w:t xml:space="preserve">Contar con </w:t>
      </w:r>
      <w:r w:rsidR="00BB4198" w:rsidRPr="008B2ACF">
        <w:rPr>
          <w:rFonts w:ascii="Arial" w:hAnsi="Arial" w:cs="Arial"/>
          <w:sz w:val="20"/>
          <w:szCs w:val="20"/>
        </w:rPr>
        <w:t>Documento Nacional de Identidad (DNI)</w:t>
      </w:r>
      <w:r>
        <w:rPr>
          <w:rFonts w:ascii="Arial" w:hAnsi="Arial" w:cs="Arial"/>
          <w:sz w:val="20"/>
          <w:szCs w:val="20"/>
        </w:rPr>
        <w:t xml:space="preserve"> vigente</w:t>
      </w:r>
    </w:p>
    <w:p w:rsidR="00BB4198" w:rsidRPr="008B2ACF" w:rsidRDefault="00BB4198" w:rsidP="00BB4198">
      <w:pPr>
        <w:numPr>
          <w:ilvl w:val="3"/>
          <w:numId w:val="8"/>
        </w:numPr>
        <w:tabs>
          <w:tab w:val="num" w:pos="993"/>
        </w:tabs>
        <w:ind w:left="993" w:hanging="284"/>
        <w:jc w:val="both"/>
        <w:rPr>
          <w:rFonts w:ascii="Arial" w:hAnsi="Arial" w:cs="Arial"/>
          <w:sz w:val="20"/>
          <w:szCs w:val="20"/>
        </w:rPr>
      </w:pPr>
      <w:r w:rsidRPr="008B2ACF">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BB4198" w:rsidRDefault="00BB4198" w:rsidP="00BB4198">
      <w:pPr>
        <w:rPr>
          <w:rFonts w:ascii="Arial" w:hAnsi="Arial" w:cs="Arial"/>
          <w:b/>
          <w:color w:val="000000"/>
          <w:sz w:val="20"/>
          <w:szCs w:val="20"/>
          <w:lang w:val="es-MX"/>
        </w:rPr>
      </w:pPr>
    </w:p>
    <w:p w:rsidR="00BB4198" w:rsidRDefault="00BB4198" w:rsidP="00BB4198">
      <w:pPr>
        <w:tabs>
          <w:tab w:val="left" w:pos="540"/>
          <w:tab w:val="left" w:pos="900"/>
        </w:tabs>
        <w:rPr>
          <w:rFonts w:ascii="Arial" w:hAnsi="Arial" w:cs="Arial"/>
          <w:b/>
          <w:color w:val="000000"/>
          <w:sz w:val="20"/>
          <w:szCs w:val="20"/>
          <w:lang w:val="es-MX"/>
        </w:rPr>
      </w:pPr>
      <w:r>
        <w:rPr>
          <w:rFonts w:ascii="Arial" w:hAnsi="Arial" w:cs="Arial"/>
          <w:b/>
          <w:color w:val="000000"/>
          <w:sz w:val="20"/>
          <w:szCs w:val="20"/>
          <w:lang w:val="es-MX"/>
        </w:rPr>
        <w:t>IX.   DE LA DECLARATORIA DE DESIERTO O CANCELACIÓN DEL PROCESO</w:t>
      </w:r>
    </w:p>
    <w:p w:rsidR="00BB4198" w:rsidRDefault="00BB4198" w:rsidP="00BB4198">
      <w:pPr>
        <w:rPr>
          <w:rFonts w:ascii="Arial" w:hAnsi="Arial" w:cs="Arial"/>
          <w:b/>
          <w:color w:val="000000"/>
          <w:sz w:val="20"/>
          <w:szCs w:val="20"/>
          <w:lang w:val="es-MX"/>
        </w:rPr>
      </w:pPr>
    </w:p>
    <w:p w:rsidR="00BB4198" w:rsidRPr="008B2ACF" w:rsidRDefault="00BB4198" w:rsidP="00BB4198">
      <w:pPr>
        <w:numPr>
          <w:ilvl w:val="1"/>
          <w:numId w:val="10"/>
        </w:numPr>
        <w:tabs>
          <w:tab w:val="num" w:pos="709"/>
        </w:tabs>
        <w:ind w:left="720" w:hanging="294"/>
        <w:jc w:val="both"/>
        <w:rPr>
          <w:rFonts w:ascii="Arial" w:hAnsi="Arial" w:cs="Arial"/>
          <w:b/>
          <w:sz w:val="20"/>
        </w:rPr>
      </w:pPr>
      <w:r w:rsidRPr="008B2ACF">
        <w:rPr>
          <w:rFonts w:ascii="Arial" w:hAnsi="Arial" w:cs="Arial"/>
          <w:b/>
          <w:color w:val="000000"/>
          <w:sz w:val="20"/>
          <w:szCs w:val="20"/>
          <w:lang w:val="es-MX"/>
        </w:rPr>
        <w:tab/>
      </w:r>
      <w:r w:rsidRPr="008B2ACF">
        <w:rPr>
          <w:rFonts w:ascii="Arial" w:hAnsi="Arial" w:cs="Arial"/>
          <w:b/>
          <w:sz w:val="20"/>
        </w:rPr>
        <w:t>Declaratoria del Proceso como Desierto</w:t>
      </w:r>
    </w:p>
    <w:p w:rsidR="00BB4198" w:rsidRPr="008B2ACF" w:rsidRDefault="00BB4198" w:rsidP="00BB4198">
      <w:pPr>
        <w:ind w:left="709"/>
        <w:jc w:val="both"/>
        <w:rPr>
          <w:rFonts w:ascii="Arial" w:hAnsi="Arial" w:cs="Arial"/>
          <w:sz w:val="20"/>
        </w:rPr>
      </w:pPr>
      <w:r w:rsidRPr="008B2ACF">
        <w:rPr>
          <w:rFonts w:ascii="Arial" w:hAnsi="Arial" w:cs="Arial"/>
          <w:sz w:val="20"/>
        </w:rPr>
        <w:t>El proceso puede ser declarado desierto en alguno de los siguientes supuestos:</w:t>
      </w:r>
    </w:p>
    <w:p w:rsidR="00BB4198" w:rsidRPr="008B2ACF" w:rsidRDefault="00BB4198" w:rsidP="00BB4198">
      <w:pPr>
        <w:numPr>
          <w:ilvl w:val="0"/>
          <w:numId w:val="9"/>
        </w:numPr>
        <w:ind w:left="960" w:hanging="251"/>
        <w:jc w:val="both"/>
        <w:rPr>
          <w:rFonts w:ascii="Arial" w:hAnsi="Arial" w:cs="Arial"/>
          <w:sz w:val="20"/>
        </w:rPr>
      </w:pPr>
      <w:r w:rsidRPr="008B2ACF">
        <w:rPr>
          <w:rFonts w:ascii="Arial" w:hAnsi="Arial" w:cs="Arial"/>
          <w:sz w:val="20"/>
        </w:rPr>
        <w:t>Cuando no se presentan postulantes al proceso de selección.</w:t>
      </w:r>
    </w:p>
    <w:p w:rsidR="00BB4198" w:rsidRPr="008B2ACF" w:rsidRDefault="00BB4198" w:rsidP="00BB4198">
      <w:pPr>
        <w:numPr>
          <w:ilvl w:val="0"/>
          <w:numId w:val="9"/>
        </w:numPr>
        <w:ind w:left="960" w:hanging="251"/>
        <w:jc w:val="both"/>
        <w:rPr>
          <w:rFonts w:ascii="Arial" w:hAnsi="Arial" w:cs="Arial"/>
          <w:sz w:val="20"/>
        </w:rPr>
      </w:pPr>
      <w:r w:rsidRPr="008B2ACF">
        <w:rPr>
          <w:rFonts w:ascii="Arial" w:hAnsi="Arial" w:cs="Arial"/>
          <w:sz w:val="20"/>
        </w:rPr>
        <w:t>Cuando ninguno de los postulantes cumple con los requisitos mínimos.</w:t>
      </w:r>
    </w:p>
    <w:p w:rsidR="00BB4198" w:rsidRPr="00C360F0" w:rsidRDefault="00BB4198" w:rsidP="00BB4198">
      <w:pPr>
        <w:numPr>
          <w:ilvl w:val="0"/>
          <w:numId w:val="9"/>
        </w:numPr>
        <w:ind w:left="960" w:hanging="251"/>
        <w:jc w:val="both"/>
        <w:rPr>
          <w:rFonts w:ascii="Arial" w:hAnsi="Arial" w:cs="Arial"/>
          <w:sz w:val="20"/>
        </w:rPr>
      </w:pPr>
      <w:r w:rsidRPr="008B2ACF">
        <w:rPr>
          <w:rFonts w:ascii="Arial" w:hAnsi="Arial" w:cs="Arial"/>
          <w:sz w:val="20"/>
        </w:rPr>
        <w:t>Cuando habiendo cumplido los requisitos mínimos, ninguno de los postulantes obtiene puntaje mínimo en las etapas de evaluación del proceso.</w:t>
      </w:r>
    </w:p>
    <w:p w:rsidR="00BB4198" w:rsidRPr="008B2ACF" w:rsidRDefault="00BB4198" w:rsidP="00BB4198">
      <w:pPr>
        <w:ind w:left="709"/>
        <w:jc w:val="both"/>
        <w:rPr>
          <w:rFonts w:ascii="Arial" w:hAnsi="Arial" w:cs="Arial"/>
          <w:color w:val="000000"/>
          <w:sz w:val="20"/>
          <w:szCs w:val="20"/>
        </w:rPr>
      </w:pPr>
    </w:p>
    <w:p w:rsidR="00BB4198" w:rsidRPr="008B2ACF" w:rsidRDefault="00BB4198" w:rsidP="00BB4198">
      <w:pPr>
        <w:numPr>
          <w:ilvl w:val="1"/>
          <w:numId w:val="10"/>
        </w:numPr>
        <w:tabs>
          <w:tab w:val="num" w:pos="709"/>
        </w:tabs>
        <w:ind w:left="720" w:hanging="294"/>
        <w:jc w:val="both"/>
        <w:rPr>
          <w:rFonts w:ascii="Arial" w:hAnsi="Arial" w:cs="Arial"/>
          <w:b/>
          <w:sz w:val="20"/>
        </w:rPr>
      </w:pPr>
      <w:r w:rsidRPr="008B2ACF">
        <w:rPr>
          <w:rFonts w:ascii="Arial" w:hAnsi="Arial" w:cs="Arial"/>
          <w:b/>
          <w:sz w:val="20"/>
        </w:rPr>
        <w:t>Cancelación del proceso de selección</w:t>
      </w:r>
    </w:p>
    <w:p w:rsidR="00BB4198" w:rsidRPr="008B2ACF" w:rsidRDefault="00BB4198" w:rsidP="00BB4198">
      <w:pPr>
        <w:ind w:left="709"/>
        <w:jc w:val="both"/>
        <w:rPr>
          <w:rFonts w:ascii="Arial" w:hAnsi="Arial" w:cs="Arial"/>
          <w:sz w:val="20"/>
        </w:rPr>
      </w:pPr>
      <w:r w:rsidRPr="008B2ACF">
        <w:rPr>
          <w:rFonts w:ascii="Arial" w:hAnsi="Arial" w:cs="Arial"/>
          <w:sz w:val="20"/>
        </w:rPr>
        <w:t>El proceso puede ser cancelado en alguno de los siguientes supuestos, sin que sea responsabilidad de la entidad.</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Cuando desaparece la necesidad del servicio de la entidad con posterioridad al inicio del proceso de selección.</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Por restricciones presupuestales.</w:t>
      </w:r>
    </w:p>
    <w:p w:rsidR="00BB4198" w:rsidRPr="008B2ACF" w:rsidRDefault="00BB4198" w:rsidP="00BB4198">
      <w:pPr>
        <w:numPr>
          <w:ilvl w:val="0"/>
          <w:numId w:val="11"/>
        </w:numPr>
        <w:tabs>
          <w:tab w:val="num" w:pos="960"/>
        </w:tabs>
        <w:ind w:left="960" w:hanging="251"/>
        <w:jc w:val="both"/>
        <w:rPr>
          <w:rFonts w:ascii="Arial" w:hAnsi="Arial" w:cs="Arial"/>
          <w:sz w:val="20"/>
        </w:rPr>
      </w:pPr>
      <w:r w:rsidRPr="008B2ACF">
        <w:rPr>
          <w:rFonts w:ascii="Arial" w:hAnsi="Arial" w:cs="Arial"/>
          <w:sz w:val="20"/>
        </w:rPr>
        <w:t>Otros supuestos debidamente justificados.</w:t>
      </w:r>
    </w:p>
    <w:p w:rsidR="00BB4198" w:rsidRDefault="00BB4198" w:rsidP="00BB4198">
      <w:pPr>
        <w:jc w:val="right"/>
        <w:rPr>
          <w:rFonts w:ascii="Arial" w:hAnsi="Arial" w:cs="Arial"/>
          <w:b/>
          <w:sz w:val="20"/>
          <w:szCs w:val="20"/>
        </w:rPr>
      </w:pPr>
    </w:p>
    <w:p w:rsidR="00BB4198" w:rsidRDefault="00BB4198" w:rsidP="00BB4198">
      <w:pPr>
        <w:autoSpaceDE w:val="0"/>
        <w:jc w:val="both"/>
        <w:rPr>
          <w:rFonts w:ascii="Arial" w:hAnsi="Arial" w:cs="Arial"/>
          <w:color w:val="FF0000"/>
          <w:sz w:val="20"/>
          <w:szCs w:val="20"/>
        </w:rPr>
      </w:pPr>
    </w:p>
    <w:p w:rsidR="00B77FAB" w:rsidRDefault="00B77FAB"/>
    <w:sectPr w:rsidR="00B77FAB"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925E6C"/>
    <w:multiLevelType w:val="hybridMultilevel"/>
    <w:tmpl w:val="C61470BE"/>
    <w:lvl w:ilvl="0" w:tplc="280A0017">
      <w:start w:val="1"/>
      <w:numFmt w:val="lowerLetter"/>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2"/>
  </w:num>
  <w:num w:numId="5">
    <w:abstractNumId w:val="8"/>
  </w:num>
  <w:num w:numId="6">
    <w:abstractNumId w:val="6"/>
  </w:num>
  <w:num w:numId="7">
    <w:abstractNumId w:val="15"/>
  </w:num>
  <w:num w:numId="8">
    <w:abstractNumId w:val="16"/>
  </w:num>
  <w:num w:numId="9">
    <w:abstractNumId w:val="4"/>
  </w:num>
  <w:num w:numId="10">
    <w:abstractNumId w:val="17"/>
  </w:num>
  <w:num w:numId="11">
    <w:abstractNumId w:val="9"/>
  </w:num>
  <w:num w:numId="12">
    <w:abstractNumId w:val="13"/>
  </w:num>
  <w:num w:numId="13">
    <w:abstractNumId w:val="5"/>
  </w:num>
  <w:num w:numId="14">
    <w:abstractNumId w:val="11"/>
  </w:num>
  <w:num w:numId="15">
    <w:abstractNumId w:val="7"/>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98"/>
    <w:rsid w:val="00094034"/>
    <w:rsid w:val="00094F65"/>
    <w:rsid w:val="000A3D2A"/>
    <w:rsid w:val="000B210C"/>
    <w:rsid w:val="0017280D"/>
    <w:rsid w:val="00220ECA"/>
    <w:rsid w:val="002630FD"/>
    <w:rsid w:val="002946B7"/>
    <w:rsid w:val="002A136D"/>
    <w:rsid w:val="002B38EB"/>
    <w:rsid w:val="00366535"/>
    <w:rsid w:val="003B3970"/>
    <w:rsid w:val="003C66DA"/>
    <w:rsid w:val="00435423"/>
    <w:rsid w:val="00461824"/>
    <w:rsid w:val="00485538"/>
    <w:rsid w:val="005B6658"/>
    <w:rsid w:val="0064188E"/>
    <w:rsid w:val="00692CD9"/>
    <w:rsid w:val="006F7EC1"/>
    <w:rsid w:val="00710B51"/>
    <w:rsid w:val="007328DF"/>
    <w:rsid w:val="00753556"/>
    <w:rsid w:val="00806BD0"/>
    <w:rsid w:val="008419B0"/>
    <w:rsid w:val="00886E7A"/>
    <w:rsid w:val="0089274D"/>
    <w:rsid w:val="008C7515"/>
    <w:rsid w:val="00943EA9"/>
    <w:rsid w:val="009665EF"/>
    <w:rsid w:val="00983B47"/>
    <w:rsid w:val="009B6707"/>
    <w:rsid w:val="009D1DC4"/>
    <w:rsid w:val="00A1534D"/>
    <w:rsid w:val="00B57A5B"/>
    <w:rsid w:val="00B77FAB"/>
    <w:rsid w:val="00BB4198"/>
    <w:rsid w:val="00C32C5B"/>
    <w:rsid w:val="00D02CA1"/>
    <w:rsid w:val="00D16415"/>
    <w:rsid w:val="00D56160"/>
    <w:rsid w:val="00D75C1C"/>
    <w:rsid w:val="00DE7EE4"/>
    <w:rsid w:val="00EE754D"/>
    <w:rsid w:val="00F26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0C8F1F"/>
  <w15:chartTrackingRefBased/>
  <w15:docId w15:val="{50DCE0D6-6616-42BF-9AE4-D8C76F4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198"/>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BB4198"/>
    <w:pPr>
      <w:keepNext/>
      <w:jc w:val="center"/>
      <w:outlineLvl w:val="0"/>
    </w:pPr>
    <w:rPr>
      <w:rFonts w:ascii="Arial" w:hAnsi="Arial"/>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B4198"/>
    <w:rPr>
      <w:rFonts w:ascii="Arial" w:eastAsia="Times New Roman" w:hAnsi="Arial" w:cs="Times New Roman"/>
      <w:b/>
      <w:sz w:val="20"/>
      <w:szCs w:val="24"/>
      <w:lang w:val="es-MX" w:eastAsia="ar-SA"/>
    </w:rPr>
  </w:style>
  <w:style w:type="paragraph" w:customStyle="1" w:styleId="Textoindependiente23">
    <w:name w:val="Texto independiente 23"/>
    <w:basedOn w:val="Normal"/>
    <w:uiPriority w:val="99"/>
    <w:rsid w:val="00BB4198"/>
    <w:pPr>
      <w:tabs>
        <w:tab w:val="left" w:pos="360"/>
      </w:tabs>
      <w:jc w:val="both"/>
    </w:pPr>
    <w:rPr>
      <w:rFonts w:ascii="Arial" w:hAnsi="Arial"/>
      <w:sz w:val="22"/>
    </w:rPr>
  </w:style>
  <w:style w:type="paragraph" w:customStyle="1" w:styleId="Default">
    <w:name w:val="Default"/>
    <w:uiPriority w:val="99"/>
    <w:rsid w:val="00BB4198"/>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BB4198"/>
    <w:pPr>
      <w:ind w:left="720"/>
      <w:contextualSpacing/>
    </w:pPr>
  </w:style>
  <w:style w:type="paragraph" w:styleId="Encabezado">
    <w:name w:val="header"/>
    <w:basedOn w:val="Normal"/>
    <w:link w:val="EncabezadoCar"/>
    <w:uiPriority w:val="99"/>
    <w:rsid w:val="00BB4198"/>
    <w:pPr>
      <w:tabs>
        <w:tab w:val="center" w:pos="4419"/>
        <w:tab w:val="right" w:pos="8838"/>
      </w:tabs>
    </w:pPr>
    <w:rPr>
      <w:rFonts w:ascii="Calibri" w:eastAsia="Calibri" w:hAnsi="Calibri"/>
      <w:sz w:val="20"/>
      <w:szCs w:val="20"/>
    </w:rPr>
  </w:style>
  <w:style w:type="character" w:customStyle="1" w:styleId="EncabezadoCar">
    <w:name w:val="Encabezado Car"/>
    <w:basedOn w:val="Fuentedeprrafopredeter"/>
    <w:link w:val="Encabezado"/>
    <w:uiPriority w:val="99"/>
    <w:rsid w:val="00BB4198"/>
    <w:rPr>
      <w:rFonts w:ascii="Calibri" w:eastAsia="Calibri" w:hAnsi="Calibri" w:cs="Times New Roman"/>
      <w:sz w:val="20"/>
      <w:szCs w:val="20"/>
      <w:lang w:val="es-ES" w:eastAsia="ar-SA"/>
    </w:rPr>
  </w:style>
  <w:style w:type="paragraph" w:styleId="NormalWeb">
    <w:name w:val="Normal (Web)"/>
    <w:basedOn w:val="Normal"/>
    <w:uiPriority w:val="99"/>
    <w:rsid w:val="00BB4198"/>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BB4198"/>
    <w:pPr>
      <w:suppressAutoHyphens w:val="0"/>
      <w:ind w:left="708"/>
    </w:pPr>
    <w:rPr>
      <w:rFonts w:ascii="Arial" w:eastAsia="Calibri" w:hAnsi="Arial" w:cs="Arial"/>
      <w:sz w:val="22"/>
      <w:szCs w:val="22"/>
      <w:lang w:eastAsia="es-ES"/>
    </w:rPr>
  </w:style>
  <w:style w:type="paragraph" w:customStyle="1" w:styleId="Sinespaciado1">
    <w:name w:val="Sin espaciado1"/>
    <w:rsid w:val="00983B47"/>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2946B7"/>
    <w:pPr>
      <w:suppressAutoHyphens w:val="0"/>
      <w:ind w:left="720"/>
      <w:contextualSpacing/>
    </w:pPr>
    <w:rPr>
      <w:rFonts w:eastAsia="Calibri"/>
      <w:sz w:val="20"/>
      <w:szCs w:val="20"/>
      <w:lang w:eastAsia="es-ES"/>
    </w:rPr>
  </w:style>
  <w:style w:type="paragraph" w:styleId="Textodeglobo">
    <w:name w:val="Balloon Text"/>
    <w:basedOn w:val="Normal"/>
    <w:link w:val="TextodegloboCar"/>
    <w:uiPriority w:val="99"/>
    <w:semiHidden/>
    <w:unhideWhenUsed/>
    <w:rsid w:val="009B67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7"/>
    <w:rPr>
      <w:rFonts w:ascii="Segoe UI" w:eastAsia="Times New Roman" w:hAnsi="Segoe UI" w:cs="Segoe UI"/>
      <w:sz w:val="18"/>
      <w:szCs w:val="18"/>
      <w:lang w:val="es-ES" w:eastAsia="ar-SA"/>
    </w:rPr>
  </w:style>
  <w:style w:type="character" w:styleId="Hipervnculo">
    <w:name w:val="Hyperlink"/>
    <w:rsid w:val="00220ECA"/>
    <w:rPr>
      <w:color w:val="0000FF"/>
      <w:u w:val="single"/>
    </w:rPr>
  </w:style>
  <w:style w:type="paragraph" w:styleId="Sinespaciado">
    <w:name w:val="No Spacing"/>
    <w:uiPriority w:val="1"/>
    <w:qFormat/>
    <w:rsid w:val="00753556"/>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2017-03-29T12:30:00Z</cp:lastPrinted>
  <dcterms:created xsi:type="dcterms:W3CDTF">2017-03-30T17:00:00Z</dcterms:created>
  <dcterms:modified xsi:type="dcterms:W3CDTF">2017-03-30T17:00:00Z</dcterms:modified>
</cp:coreProperties>
</file>